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D4" w:rsidRPr="00E308C7" w:rsidRDefault="00940A11" w:rsidP="0036526F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8C7">
        <w:rPr>
          <w:rFonts w:ascii="Times New Roman" w:hAnsi="Times New Roman" w:cs="Times New Roman"/>
          <w:b/>
          <w:sz w:val="20"/>
          <w:szCs w:val="20"/>
        </w:rPr>
        <w:t>Burmistrz Czerwieńska</w:t>
      </w:r>
      <w:r w:rsidR="00EF6459" w:rsidRPr="00E308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3CE4" w:rsidRPr="00E308C7">
        <w:rPr>
          <w:rFonts w:ascii="Times New Roman" w:hAnsi="Times New Roman" w:cs="Times New Roman"/>
          <w:b/>
          <w:sz w:val="20"/>
          <w:szCs w:val="20"/>
        </w:rPr>
        <w:t>podaje do pub</w:t>
      </w:r>
      <w:r w:rsidR="00EE3130" w:rsidRPr="00E308C7">
        <w:rPr>
          <w:rFonts w:ascii="Times New Roman" w:hAnsi="Times New Roman" w:cs="Times New Roman"/>
          <w:b/>
          <w:sz w:val="20"/>
          <w:szCs w:val="20"/>
        </w:rPr>
        <w:t>lic</w:t>
      </w:r>
      <w:r w:rsidR="00F87643">
        <w:rPr>
          <w:rFonts w:ascii="Times New Roman" w:hAnsi="Times New Roman" w:cs="Times New Roman"/>
          <w:b/>
          <w:sz w:val="20"/>
          <w:szCs w:val="20"/>
        </w:rPr>
        <w:t xml:space="preserve">znej wiadomości ogłoszenie o </w:t>
      </w:r>
      <w:r w:rsidR="00DA5F18">
        <w:rPr>
          <w:rFonts w:ascii="Times New Roman" w:hAnsi="Times New Roman" w:cs="Times New Roman"/>
          <w:b/>
          <w:sz w:val="20"/>
          <w:szCs w:val="20"/>
        </w:rPr>
        <w:t xml:space="preserve">III </w:t>
      </w:r>
      <w:r w:rsidR="00AC3CE4" w:rsidRPr="00E308C7">
        <w:rPr>
          <w:rFonts w:ascii="Times New Roman" w:hAnsi="Times New Roman" w:cs="Times New Roman"/>
          <w:b/>
          <w:sz w:val="20"/>
          <w:szCs w:val="20"/>
        </w:rPr>
        <w:t>przet</w:t>
      </w:r>
      <w:r w:rsidR="00493E01" w:rsidRPr="00E308C7">
        <w:rPr>
          <w:rFonts w:ascii="Times New Roman" w:hAnsi="Times New Roman" w:cs="Times New Roman"/>
          <w:b/>
          <w:sz w:val="20"/>
          <w:szCs w:val="20"/>
        </w:rPr>
        <w:t xml:space="preserve">argu ustnym nieograniczonym na </w:t>
      </w:r>
      <w:r w:rsidR="00DC300F" w:rsidRPr="00E308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162" w:rsidRPr="00E308C7">
        <w:rPr>
          <w:rFonts w:ascii="Times New Roman" w:hAnsi="Times New Roman" w:cs="Times New Roman"/>
          <w:b/>
          <w:sz w:val="20"/>
          <w:szCs w:val="20"/>
        </w:rPr>
        <w:t>sprzedaż</w:t>
      </w:r>
      <w:r w:rsidR="006232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162" w:rsidRPr="00E308C7">
        <w:rPr>
          <w:rFonts w:ascii="Times New Roman" w:hAnsi="Times New Roman" w:cs="Times New Roman"/>
          <w:b/>
          <w:sz w:val="20"/>
          <w:szCs w:val="20"/>
        </w:rPr>
        <w:t xml:space="preserve">niżej wymienionych nieruchomości </w:t>
      </w:r>
      <w:r w:rsidR="008B72B2">
        <w:rPr>
          <w:rFonts w:ascii="Times New Roman" w:hAnsi="Times New Roman" w:cs="Times New Roman"/>
          <w:b/>
          <w:sz w:val="20"/>
          <w:szCs w:val="20"/>
        </w:rPr>
        <w:t xml:space="preserve">w obrębie </w:t>
      </w:r>
      <w:r w:rsidR="001E666F">
        <w:rPr>
          <w:rFonts w:ascii="Times New Roman" w:hAnsi="Times New Roman" w:cs="Times New Roman"/>
          <w:b/>
          <w:sz w:val="20"/>
          <w:szCs w:val="20"/>
        </w:rPr>
        <w:t xml:space="preserve">miejscowości </w:t>
      </w:r>
      <w:r w:rsidR="00F41011">
        <w:rPr>
          <w:rFonts w:ascii="Times New Roman" w:hAnsi="Times New Roman" w:cs="Times New Roman"/>
          <w:b/>
          <w:sz w:val="20"/>
          <w:szCs w:val="20"/>
        </w:rPr>
        <w:t xml:space="preserve">Laski  i  </w:t>
      </w:r>
      <w:proofErr w:type="spellStart"/>
      <w:r w:rsidR="00F41011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F41011">
        <w:rPr>
          <w:rFonts w:ascii="Times New Roman" w:hAnsi="Times New Roman" w:cs="Times New Roman"/>
          <w:b/>
          <w:sz w:val="20"/>
          <w:szCs w:val="20"/>
        </w:rPr>
        <w:t xml:space="preserve">  przetarg</w:t>
      </w:r>
      <w:r w:rsidR="00DB44C1">
        <w:rPr>
          <w:rFonts w:ascii="Times New Roman" w:hAnsi="Times New Roman" w:cs="Times New Roman"/>
          <w:b/>
          <w:sz w:val="20"/>
          <w:szCs w:val="20"/>
        </w:rPr>
        <w:t xml:space="preserve"> ustny nieograniczony </w:t>
      </w:r>
      <w:r w:rsidR="00053A2F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8001DE">
        <w:rPr>
          <w:rFonts w:ascii="Times New Roman" w:hAnsi="Times New Roman" w:cs="Times New Roman"/>
          <w:b/>
          <w:sz w:val="20"/>
          <w:szCs w:val="20"/>
        </w:rPr>
        <w:t xml:space="preserve">sprzedaż </w:t>
      </w:r>
      <w:r w:rsidR="005E07E2">
        <w:rPr>
          <w:rFonts w:ascii="Times New Roman" w:hAnsi="Times New Roman" w:cs="Times New Roman"/>
          <w:b/>
          <w:sz w:val="20"/>
          <w:szCs w:val="20"/>
        </w:rPr>
        <w:t xml:space="preserve">nieruchomości </w:t>
      </w:r>
      <w:r w:rsidR="0036526F">
        <w:rPr>
          <w:rFonts w:ascii="Times New Roman" w:hAnsi="Times New Roman" w:cs="Times New Roman"/>
          <w:b/>
          <w:sz w:val="20"/>
          <w:szCs w:val="20"/>
        </w:rPr>
        <w:t xml:space="preserve">w miejscowości Nietkowice </w:t>
      </w:r>
      <w:r w:rsidR="005C2162" w:rsidRPr="00E308C7">
        <w:rPr>
          <w:rFonts w:ascii="Times New Roman" w:hAnsi="Times New Roman" w:cs="Times New Roman"/>
          <w:b/>
          <w:sz w:val="20"/>
          <w:szCs w:val="20"/>
        </w:rPr>
        <w:t>stanowiących własność Gminy Czerwieńsk</w:t>
      </w:r>
      <w:r w:rsidR="00DC300F" w:rsidRPr="00E308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BFE" w:rsidRPr="00E308C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C300F" w:rsidRPr="00E308C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1199" w:type="dxa"/>
        <w:tblInd w:w="-459" w:type="dxa"/>
        <w:tblLayout w:type="fixed"/>
        <w:tblLook w:val="04A0"/>
      </w:tblPr>
      <w:tblGrid>
        <w:gridCol w:w="1826"/>
        <w:gridCol w:w="843"/>
        <w:gridCol w:w="1405"/>
        <w:gridCol w:w="1545"/>
        <w:gridCol w:w="3512"/>
        <w:gridCol w:w="2068"/>
      </w:tblGrid>
      <w:tr w:rsidR="00603499" w:rsidRPr="00E308C7" w:rsidTr="00FE70DE">
        <w:trPr>
          <w:trHeight w:val="228"/>
        </w:trPr>
        <w:tc>
          <w:tcPr>
            <w:tcW w:w="2669" w:type="dxa"/>
            <w:gridSpan w:val="2"/>
          </w:tcPr>
          <w:p w:rsidR="004C0DB5" w:rsidRPr="006232F2" w:rsidRDefault="004C0DB5" w:rsidP="00E9580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266211" w:rsidP="00E9580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Ł. </w:t>
            </w:r>
            <w:r w:rsidR="004C0DB5"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Oznaczenie nieruchomości</w:t>
            </w:r>
          </w:p>
        </w:tc>
        <w:tc>
          <w:tcPr>
            <w:tcW w:w="1405" w:type="dxa"/>
            <w:vMerge w:val="restart"/>
          </w:tcPr>
          <w:p w:rsidR="004C0DB5" w:rsidRPr="006232F2" w:rsidRDefault="004C0DB5" w:rsidP="001C60F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Powierzchnia</w:t>
            </w:r>
          </w:p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w ha</w:t>
            </w:r>
          </w:p>
        </w:tc>
        <w:tc>
          <w:tcPr>
            <w:tcW w:w="1545" w:type="dxa"/>
            <w:vMerge w:val="restart"/>
          </w:tcPr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Położenie nieruchomości</w:t>
            </w:r>
          </w:p>
        </w:tc>
        <w:tc>
          <w:tcPr>
            <w:tcW w:w="3512" w:type="dxa"/>
            <w:vMerge w:val="restart"/>
          </w:tcPr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0033D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Opis i p</w:t>
            </w:r>
            <w:r w:rsidR="004C0DB5"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rzeznaczenie nieruchomości i sposób jej zagospodarowania</w:t>
            </w:r>
          </w:p>
        </w:tc>
        <w:tc>
          <w:tcPr>
            <w:tcW w:w="2068" w:type="dxa"/>
            <w:vMerge w:val="restart"/>
          </w:tcPr>
          <w:p w:rsidR="004C0DB5" w:rsidRPr="006232F2" w:rsidRDefault="004C0DB5" w:rsidP="0023363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15C03" w:rsidRPr="006232F2" w:rsidRDefault="004C0DB5" w:rsidP="0023363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Cena </w:t>
            </w:r>
            <w:r w:rsidR="00B15C03"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wywoławcza </w:t>
            </w: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nieruchomości</w:t>
            </w:r>
          </w:p>
          <w:p w:rsidR="00B15C03" w:rsidRPr="006232F2" w:rsidRDefault="00B15C03" w:rsidP="0023363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Wysokość wadium</w:t>
            </w:r>
          </w:p>
          <w:p w:rsidR="00B62BD4" w:rsidRPr="006232F2" w:rsidRDefault="00325330" w:rsidP="0023363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Godzina przetargu</w:t>
            </w:r>
            <w:r w:rsidR="004C0DB5"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r w:rsidR="00B62BD4"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9A13F6" w:rsidRPr="00E308C7" w:rsidTr="00FE70DE">
        <w:trPr>
          <w:trHeight w:val="246"/>
        </w:trPr>
        <w:tc>
          <w:tcPr>
            <w:tcW w:w="1826" w:type="dxa"/>
          </w:tcPr>
          <w:p w:rsidR="004C0DB5" w:rsidRPr="006232F2" w:rsidRDefault="004C0DB5" w:rsidP="00E9580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4C0DB5" w:rsidP="00E9580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>KW</w:t>
            </w:r>
          </w:p>
        </w:tc>
        <w:tc>
          <w:tcPr>
            <w:tcW w:w="843" w:type="dxa"/>
          </w:tcPr>
          <w:p w:rsidR="004C0DB5" w:rsidRPr="006232F2" w:rsidRDefault="004C0DB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C0DB5" w:rsidRPr="006232F2" w:rsidRDefault="004C0DB5" w:rsidP="0064213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232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Nr działki </w:t>
            </w:r>
          </w:p>
        </w:tc>
        <w:tc>
          <w:tcPr>
            <w:tcW w:w="1405" w:type="dxa"/>
            <w:vMerge/>
          </w:tcPr>
          <w:p w:rsidR="004C0DB5" w:rsidRPr="006232F2" w:rsidRDefault="004C0DB5" w:rsidP="001C60F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/>
          </w:tcPr>
          <w:p w:rsidR="004C0DB5" w:rsidRPr="006232F2" w:rsidRDefault="004C0DB5" w:rsidP="001C60F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2" w:type="dxa"/>
            <w:vMerge/>
          </w:tcPr>
          <w:p w:rsidR="004C0DB5" w:rsidRPr="006232F2" w:rsidRDefault="004C0DB5" w:rsidP="001C60F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8" w:type="dxa"/>
            <w:vMerge/>
          </w:tcPr>
          <w:p w:rsidR="004C0DB5" w:rsidRPr="006232F2" w:rsidRDefault="004C0DB5" w:rsidP="001C60F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9A13F6" w:rsidRPr="00E308C7" w:rsidTr="00FE70DE">
        <w:trPr>
          <w:trHeight w:val="52"/>
        </w:trPr>
        <w:tc>
          <w:tcPr>
            <w:tcW w:w="1826" w:type="dxa"/>
          </w:tcPr>
          <w:p w:rsidR="004C0DB5" w:rsidRPr="00E308C7" w:rsidRDefault="004C0DB5" w:rsidP="00635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4C0DB5" w:rsidRPr="00E308C7" w:rsidRDefault="004C0DB5" w:rsidP="00635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4C0DB5" w:rsidRPr="00E308C7" w:rsidRDefault="004C0DB5" w:rsidP="00290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4C0DB5" w:rsidRPr="00E308C7" w:rsidRDefault="004C0DB5" w:rsidP="00290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12" w:type="dxa"/>
          </w:tcPr>
          <w:p w:rsidR="004C0DB5" w:rsidRPr="00E308C7" w:rsidRDefault="004C0DB5" w:rsidP="00290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4C0DB5" w:rsidRPr="00E308C7" w:rsidRDefault="004C0DB5" w:rsidP="00290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A13F6" w:rsidRPr="00E308C7" w:rsidTr="00FE70DE">
        <w:trPr>
          <w:trHeight w:val="1902"/>
        </w:trPr>
        <w:tc>
          <w:tcPr>
            <w:tcW w:w="1826" w:type="dxa"/>
          </w:tcPr>
          <w:p w:rsidR="00D363EF" w:rsidRPr="00E308C7" w:rsidRDefault="00D363EF" w:rsidP="0037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Księga wieczysta : ZG1E 00096632/4</w:t>
            </w:r>
          </w:p>
        </w:tc>
        <w:tc>
          <w:tcPr>
            <w:tcW w:w="843" w:type="dxa"/>
          </w:tcPr>
          <w:p w:rsidR="00D363EF" w:rsidRPr="00E308C7" w:rsidRDefault="009303AA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376/8</w:t>
            </w:r>
          </w:p>
          <w:p w:rsidR="00D363EF" w:rsidRPr="00E308C7" w:rsidRDefault="00D363EF" w:rsidP="00AD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D363EF" w:rsidRPr="00E308C7" w:rsidRDefault="009303AA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0,0934</w:t>
            </w:r>
            <w:r w:rsidR="00D363EF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545" w:type="dxa"/>
          </w:tcPr>
          <w:p w:rsidR="00D363EF" w:rsidRPr="00E308C7" w:rsidRDefault="00D363EF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Obręb miejscowości Laski </w:t>
            </w:r>
          </w:p>
        </w:tc>
        <w:tc>
          <w:tcPr>
            <w:tcW w:w="3512" w:type="dxa"/>
          </w:tcPr>
          <w:p w:rsidR="00D363EF" w:rsidRPr="00E308C7" w:rsidRDefault="00D363EF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nieruchomość niezabudowana, sprzedaż  na własność z przeznaczeniem pod  budowę budynku mieszkalnego jednorodzinnego,</w:t>
            </w:r>
          </w:p>
          <w:p w:rsidR="00D363EF" w:rsidRPr="00E308C7" w:rsidRDefault="00D363EF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miejscowości Laski  w Gminie Czerwieńsk działka przeznaczona jest pod MN2 – teren zabudowy mieszkaniowej z dopuszczeniem funkcji usługowej     </w:t>
            </w:r>
          </w:p>
        </w:tc>
        <w:tc>
          <w:tcPr>
            <w:tcW w:w="2068" w:type="dxa"/>
          </w:tcPr>
          <w:p w:rsidR="00D363EF" w:rsidRPr="00E308C7" w:rsidRDefault="009A73D7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-36.65</w:t>
            </w:r>
            <w:r w:rsidR="00930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363EF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0 zł. </w:t>
            </w:r>
            <w:r w:rsidR="00B371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63EF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(w tym podatek VAT) </w:t>
            </w:r>
          </w:p>
          <w:p w:rsidR="00D363EF" w:rsidRPr="00E308C7" w:rsidRDefault="00D363EF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wadium – 3.700</w:t>
            </w:r>
            <w:r w:rsidR="00F373D8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D363EF" w:rsidRPr="00E308C7" w:rsidRDefault="00D363EF" w:rsidP="00AD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godz. – 9</w:t>
            </w:r>
            <w:r w:rsidRPr="00E3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</w:tr>
      <w:tr w:rsidR="009A13F6" w:rsidRPr="00E308C7" w:rsidTr="00FE70DE">
        <w:trPr>
          <w:trHeight w:val="640"/>
        </w:trPr>
        <w:tc>
          <w:tcPr>
            <w:tcW w:w="1826" w:type="dxa"/>
            <w:tcBorders>
              <w:top w:val="nil"/>
            </w:tcBorders>
          </w:tcPr>
          <w:p w:rsidR="00FA27A2" w:rsidRPr="00E308C7" w:rsidRDefault="00FA27A2" w:rsidP="0037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Księga wieczysta : ZG1E/00096632/4</w:t>
            </w:r>
          </w:p>
        </w:tc>
        <w:tc>
          <w:tcPr>
            <w:tcW w:w="843" w:type="dxa"/>
            <w:tcBorders>
              <w:top w:val="nil"/>
            </w:tcBorders>
          </w:tcPr>
          <w:p w:rsidR="00FA27A2" w:rsidRPr="00E308C7" w:rsidRDefault="00FA27A2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376/</w:t>
            </w:r>
            <w:r w:rsidR="00B224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</w:tcBorders>
          </w:tcPr>
          <w:p w:rsidR="00FA27A2" w:rsidRPr="00E308C7" w:rsidRDefault="00B22435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0,1104</w:t>
            </w:r>
            <w:r w:rsidR="00FA27A2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545" w:type="dxa"/>
            <w:tcBorders>
              <w:top w:val="nil"/>
            </w:tcBorders>
          </w:tcPr>
          <w:p w:rsidR="00FA27A2" w:rsidRPr="00E308C7" w:rsidRDefault="00FA27A2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Obręb miejscowości Laski </w:t>
            </w:r>
          </w:p>
        </w:tc>
        <w:tc>
          <w:tcPr>
            <w:tcW w:w="3512" w:type="dxa"/>
            <w:tcBorders>
              <w:top w:val="nil"/>
            </w:tcBorders>
          </w:tcPr>
          <w:p w:rsidR="00FA27A2" w:rsidRPr="00E308C7" w:rsidRDefault="00FA27A2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Opis i przeznaczenie w miejscowym planie tak jak działka 376/</w:t>
            </w:r>
            <w:r w:rsidR="007A6B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8" w:type="dxa"/>
            <w:tcBorders>
              <w:top w:val="nil"/>
            </w:tcBorders>
          </w:tcPr>
          <w:p w:rsidR="00FA27A2" w:rsidRPr="00E308C7" w:rsidRDefault="00416116" w:rsidP="0017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– 44.280,00 </w:t>
            </w:r>
            <w:r w:rsidR="00FA27A2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zł. </w:t>
            </w:r>
            <w:r w:rsidR="00B371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A27A2" w:rsidRPr="00E308C7">
              <w:rPr>
                <w:rFonts w:ascii="Times New Roman" w:hAnsi="Times New Roman" w:cs="Times New Roman"/>
                <w:sz w:val="20"/>
                <w:szCs w:val="20"/>
              </w:rPr>
              <w:t>(w tym podatek VAT)</w:t>
            </w:r>
          </w:p>
          <w:p w:rsidR="00FA27A2" w:rsidRPr="00E308C7" w:rsidRDefault="00F81F4E" w:rsidP="0017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wadium – 4.5</w:t>
            </w:r>
            <w:r w:rsidR="00FA27A2" w:rsidRPr="00E308C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373D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FA27A2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zł. </w:t>
            </w:r>
          </w:p>
          <w:p w:rsidR="00FA27A2" w:rsidRPr="00E308C7" w:rsidRDefault="00FA27A2" w:rsidP="0017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godz. 1</w:t>
            </w:r>
            <w:r w:rsidR="009E4952" w:rsidRPr="00E308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</w:tr>
      <w:tr w:rsidR="009A13F6" w:rsidRPr="00E308C7" w:rsidTr="00FE70DE">
        <w:trPr>
          <w:trHeight w:val="756"/>
        </w:trPr>
        <w:tc>
          <w:tcPr>
            <w:tcW w:w="1826" w:type="dxa"/>
          </w:tcPr>
          <w:p w:rsidR="00AA6DD4" w:rsidRPr="00E308C7" w:rsidRDefault="00AA6DD4" w:rsidP="006C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Księga wieczysta : ZG1E/00096632/4</w:t>
            </w:r>
          </w:p>
        </w:tc>
        <w:tc>
          <w:tcPr>
            <w:tcW w:w="843" w:type="dxa"/>
          </w:tcPr>
          <w:p w:rsidR="00AA6DD4" w:rsidRPr="00E308C7" w:rsidRDefault="00AA6DD4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376/</w:t>
            </w:r>
            <w:r w:rsidR="00F81F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5" w:type="dxa"/>
          </w:tcPr>
          <w:p w:rsidR="00AA6DD4" w:rsidRPr="00E308C7" w:rsidRDefault="008B2CCA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0,0905</w:t>
            </w:r>
            <w:r w:rsidR="00AA6DD4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545" w:type="dxa"/>
          </w:tcPr>
          <w:p w:rsidR="00AA6DD4" w:rsidRPr="00E308C7" w:rsidRDefault="00AA6DD4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Obręb miejscowości Laski </w:t>
            </w:r>
          </w:p>
        </w:tc>
        <w:tc>
          <w:tcPr>
            <w:tcW w:w="3512" w:type="dxa"/>
          </w:tcPr>
          <w:p w:rsidR="00AA6DD4" w:rsidRPr="00E308C7" w:rsidRDefault="00B65BB8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Opis i</w:t>
            </w:r>
            <w:r w:rsidR="00AA6DD4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przeznaczenie w miejscowym planie tak jak działka 376/</w:t>
            </w:r>
            <w:r w:rsidR="008B2C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AA6DD4" w:rsidRPr="00E308C7" w:rsidRDefault="00EF7E3E" w:rsidP="0017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622A8" w:rsidRPr="00E308C7">
              <w:rPr>
                <w:rFonts w:ascii="Times New Roman" w:hAnsi="Times New Roman" w:cs="Times New Roman"/>
                <w:sz w:val="20"/>
                <w:szCs w:val="20"/>
              </w:rPr>
              <w:t>ena</w:t>
            </w:r>
            <w:r w:rsidR="001B6343">
              <w:rPr>
                <w:rFonts w:ascii="Times New Roman" w:hAnsi="Times New Roman" w:cs="Times New Roman"/>
                <w:sz w:val="20"/>
                <w:szCs w:val="20"/>
              </w:rPr>
              <w:t xml:space="preserve"> – 36.531</w:t>
            </w: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,00 zł. </w:t>
            </w:r>
            <w:r w:rsidR="00B371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C5D29" w:rsidRPr="00E308C7">
              <w:rPr>
                <w:rFonts w:ascii="Times New Roman" w:hAnsi="Times New Roman" w:cs="Times New Roman"/>
                <w:sz w:val="20"/>
                <w:szCs w:val="20"/>
              </w:rPr>
              <w:t>(w tym podatek VAT)</w:t>
            </w:r>
          </w:p>
          <w:p w:rsidR="00AA6DD4" w:rsidRPr="00E308C7" w:rsidRDefault="000622A8" w:rsidP="0017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wadium – </w:t>
            </w:r>
            <w:r w:rsidR="001B6343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3C5D29" w:rsidRPr="00E308C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0351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3C5D29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zł. </w:t>
            </w:r>
          </w:p>
          <w:p w:rsidR="00AA6DD4" w:rsidRPr="00E308C7" w:rsidRDefault="009058DE" w:rsidP="001755C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godz.1</w:t>
            </w:r>
            <w:r w:rsidR="00240F8C" w:rsidRPr="00E30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45CF" w:rsidRPr="00E3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B82772" w:rsidRPr="00E308C7" w:rsidTr="00FE70DE">
        <w:trPr>
          <w:trHeight w:val="912"/>
        </w:trPr>
        <w:tc>
          <w:tcPr>
            <w:tcW w:w="1826" w:type="dxa"/>
          </w:tcPr>
          <w:p w:rsidR="00B82772" w:rsidRPr="00E308C7" w:rsidRDefault="00B82772" w:rsidP="006C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Księga wieczysta : ZG1E/000</w:t>
            </w:r>
            <w:r w:rsidR="005B3A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630B">
              <w:rPr>
                <w:rFonts w:ascii="Times New Roman" w:hAnsi="Times New Roman" w:cs="Times New Roman"/>
                <w:sz w:val="20"/>
                <w:szCs w:val="20"/>
              </w:rPr>
              <w:t>7197/9</w:t>
            </w:r>
          </w:p>
        </w:tc>
        <w:tc>
          <w:tcPr>
            <w:tcW w:w="843" w:type="dxa"/>
          </w:tcPr>
          <w:p w:rsidR="00B82772" w:rsidRPr="00E308C7" w:rsidRDefault="005B3ABD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293/1</w:t>
            </w:r>
          </w:p>
        </w:tc>
        <w:tc>
          <w:tcPr>
            <w:tcW w:w="1405" w:type="dxa"/>
          </w:tcPr>
          <w:p w:rsidR="00B82772" w:rsidRPr="00E308C7" w:rsidRDefault="00102DDB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0,1294</w:t>
            </w:r>
            <w:r w:rsidR="00B82772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545" w:type="dxa"/>
          </w:tcPr>
          <w:p w:rsidR="00B82772" w:rsidRPr="00E308C7" w:rsidRDefault="00B82772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Obręb miejscowości </w:t>
            </w:r>
            <w:r w:rsidR="00102DDB">
              <w:rPr>
                <w:rFonts w:ascii="Times New Roman" w:hAnsi="Times New Roman" w:cs="Times New Roman"/>
                <w:sz w:val="20"/>
                <w:szCs w:val="20"/>
              </w:rPr>
              <w:t>Nietkowice</w:t>
            </w:r>
          </w:p>
        </w:tc>
        <w:tc>
          <w:tcPr>
            <w:tcW w:w="3512" w:type="dxa"/>
          </w:tcPr>
          <w:p w:rsidR="00B82772" w:rsidRPr="00E308C7" w:rsidRDefault="008D0361" w:rsidP="008D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Zbycie na własność</w:t>
            </w:r>
            <w:r w:rsidR="00F774D4">
              <w:rPr>
                <w:rFonts w:ascii="Times New Roman" w:hAnsi="Times New Roman" w:cs="Times New Roman"/>
                <w:sz w:val="20"/>
                <w:szCs w:val="20"/>
              </w:rPr>
              <w:t xml:space="preserve">, działka niezabudowana przeznaczona </w:t>
            </w:r>
            <w:r w:rsidR="00811A31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pod zabudowę mieszkaniową </w:t>
            </w:r>
            <w:r w:rsidR="00B8137D">
              <w:rPr>
                <w:rFonts w:ascii="Times New Roman" w:hAnsi="Times New Roman" w:cs="Times New Roman"/>
                <w:sz w:val="20"/>
                <w:szCs w:val="20"/>
              </w:rPr>
              <w:t xml:space="preserve"> i zagrodową z dopuszczeniem usług</w:t>
            </w:r>
            <w:r w:rsidR="00F77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</w:tcPr>
          <w:p w:rsidR="00B82772" w:rsidRDefault="00AB000B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2C6C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6C17">
              <w:rPr>
                <w:rFonts w:ascii="Times New Roman" w:hAnsi="Times New Roman" w:cs="Times New Roman"/>
                <w:sz w:val="20"/>
                <w:szCs w:val="20"/>
              </w:rPr>
              <w:t>25.830,00 zł.</w:t>
            </w:r>
          </w:p>
          <w:p w:rsidR="002C6C17" w:rsidRDefault="002C6C17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tym podatek VAT</w:t>
            </w:r>
            <w:r w:rsidR="00025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26FB" w:rsidRDefault="00025BDA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wadium – 2.600,00 zł.</w:t>
            </w:r>
          </w:p>
          <w:p w:rsidR="00025BDA" w:rsidRPr="00E308C7" w:rsidRDefault="003726FB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02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33D6" w:rsidRPr="00E308C7" w:rsidTr="00FE70DE">
        <w:trPr>
          <w:trHeight w:val="882"/>
        </w:trPr>
        <w:tc>
          <w:tcPr>
            <w:tcW w:w="1826" w:type="dxa"/>
          </w:tcPr>
          <w:p w:rsidR="003433D6" w:rsidRPr="00E308C7" w:rsidRDefault="003433D6" w:rsidP="006C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="003726FB">
              <w:rPr>
                <w:rFonts w:ascii="Times New Roman" w:hAnsi="Times New Roman" w:cs="Times New Roman"/>
                <w:sz w:val="20"/>
                <w:szCs w:val="20"/>
              </w:rPr>
              <w:t>ięga wieczysta : ZG1E/00097197</w:t>
            </w:r>
            <w:r w:rsidR="00364380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  <w:p w:rsidR="003433D6" w:rsidRPr="00E308C7" w:rsidRDefault="003433D6" w:rsidP="0034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D6" w:rsidRPr="00E308C7" w:rsidRDefault="003433D6" w:rsidP="006C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433D6" w:rsidRPr="00E308C7" w:rsidRDefault="00364380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293/2</w:t>
            </w:r>
          </w:p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3433D6" w:rsidRPr="00E308C7" w:rsidRDefault="00364380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0,1172 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Obręb miejscowości </w:t>
            </w:r>
            <w:r w:rsidR="00364380">
              <w:rPr>
                <w:rFonts w:ascii="Times New Roman" w:hAnsi="Times New Roman" w:cs="Times New Roman"/>
                <w:sz w:val="20"/>
                <w:szCs w:val="20"/>
              </w:rPr>
              <w:t>Nietkowice</w:t>
            </w:r>
          </w:p>
        </w:tc>
        <w:tc>
          <w:tcPr>
            <w:tcW w:w="3512" w:type="dxa"/>
          </w:tcPr>
          <w:p w:rsidR="003433D6" w:rsidRPr="00E308C7" w:rsidRDefault="003433D6" w:rsidP="008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Opis i przeznaczenie w miejscowym planie tak jak działka </w:t>
            </w:r>
            <w:r w:rsidR="00944C31">
              <w:rPr>
                <w:rFonts w:ascii="Times New Roman" w:hAnsi="Times New Roman" w:cs="Times New Roman"/>
                <w:sz w:val="20"/>
                <w:szCs w:val="20"/>
              </w:rPr>
              <w:t xml:space="preserve"> 293/1</w:t>
            </w:r>
          </w:p>
        </w:tc>
        <w:tc>
          <w:tcPr>
            <w:tcW w:w="2068" w:type="dxa"/>
          </w:tcPr>
          <w:p w:rsidR="003433D6" w:rsidRPr="00E308C7" w:rsidRDefault="0036071A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– 14.760,00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zł. </w:t>
            </w:r>
            <w:r w:rsidR="00B371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>(w tym podatek VAT)</w:t>
            </w:r>
          </w:p>
          <w:p w:rsidR="003433D6" w:rsidRPr="00E308C7" w:rsidRDefault="0036071A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wadium – 1.500,00</w:t>
            </w:r>
            <w:r w:rsidR="00491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godz. 12</w:t>
            </w:r>
            <w:r w:rsidR="004914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</w:tr>
      <w:tr w:rsidR="003433D6" w:rsidRPr="00E308C7" w:rsidTr="00FE70DE">
        <w:trPr>
          <w:trHeight w:val="814"/>
        </w:trPr>
        <w:tc>
          <w:tcPr>
            <w:tcW w:w="1826" w:type="dxa"/>
          </w:tcPr>
          <w:p w:rsidR="003433D6" w:rsidRPr="00E308C7" w:rsidRDefault="003433D6" w:rsidP="00824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Księga wieczysta : ZG1E/0009</w:t>
            </w:r>
            <w:r w:rsidR="00F11D2F">
              <w:rPr>
                <w:rFonts w:ascii="Times New Roman" w:hAnsi="Times New Roman" w:cs="Times New Roman"/>
                <w:sz w:val="20"/>
                <w:szCs w:val="20"/>
              </w:rPr>
              <w:t>7197/9</w:t>
            </w:r>
          </w:p>
        </w:tc>
        <w:tc>
          <w:tcPr>
            <w:tcW w:w="843" w:type="dxa"/>
          </w:tcPr>
          <w:p w:rsidR="003433D6" w:rsidRPr="00E308C7" w:rsidRDefault="00F11D2F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A06B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405" w:type="dxa"/>
          </w:tcPr>
          <w:p w:rsidR="003433D6" w:rsidRPr="00E308C7" w:rsidRDefault="00EA06B4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0,0800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545" w:type="dxa"/>
          </w:tcPr>
          <w:p w:rsidR="003433D6" w:rsidRPr="00E308C7" w:rsidRDefault="00EA06B4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 miejscowości Nietkowice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</w:tcPr>
          <w:p w:rsidR="003433D6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Opis i  przeznaczenie w miejscowym planie tak jak działka </w:t>
            </w:r>
            <w:r w:rsidR="007941C8">
              <w:rPr>
                <w:rFonts w:ascii="Times New Roman" w:hAnsi="Times New Roman" w:cs="Times New Roman"/>
                <w:sz w:val="20"/>
                <w:szCs w:val="20"/>
              </w:rPr>
              <w:t>293/1</w:t>
            </w:r>
          </w:p>
        </w:tc>
        <w:tc>
          <w:tcPr>
            <w:tcW w:w="2068" w:type="dxa"/>
          </w:tcPr>
          <w:p w:rsidR="003433D6" w:rsidRPr="00E308C7" w:rsidRDefault="007941C8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– 9.840,00</w:t>
            </w:r>
            <w:r w:rsidR="00B37148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  <w:r w:rsidR="00B3714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>w tym podatek VAT)</w:t>
            </w:r>
          </w:p>
          <w:p w:rsidR="003433D6" w:rsidRPr="00E308C7" w:rsidRDefault="00203519" w:rsidP="006C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wadium – 1.000,00</w:t>
            </w:r>
            <w:r w:rsidR="003433D6" w:rsidRPr="00E308C7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D01623" w:rsidRPr="00E308C7" w:rsidRDefault="003433D6" w:rsidP="006C5DF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308C7">
              <w:rPr>
                <w:rFonts w:ascii="Times New Roman" w:hAnsi="Times New Roman" w:cs="Times New Roman"/>
                <w:sz w:val="20"/>
                <w:szCs w:val="20"/>
              </w:rPr>
              <w:t>godz. 1</w:t>
            </w:r>
            <w:r w:rsidR="0082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</w:tbl>
    <w:p w:rsidR="00BC75F7" w:rsidRDefault="00B22C0F" w:rsidP="00FE70DE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Przetarg odbędzie się w dniu</w:t>
      </w:r>
      <w:r w:rsidR="001139A2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15 lipca</w:t>
      </w:r>
      <w:r w:rsidR="00F11A9A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2</w:t>
      </w:r>
      <w:r w:rsidR="00F17880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020</w:t>
      </w:r>
      <w:r w:rsidR="00204013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r. </w:t>
      </w:r>
      <w:r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 wyżej podanych godzinach w siedzibie Urzędu </w:t>
      </w:r>
      <w:r w:rsidR="00C818F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Gminy i Miasta</w:t>
      </w:r>
      <w:r w:rsidR="00B74CD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C818F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w Czerwieńsku</w:t>
      </w:r>
      <w:r w:rsidR="00473AA6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B37148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</w:r>
      <w:r w:rsidR="00B74CD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ul.</w:t>
      </w:r>
      <w:r w:rsidR="00A9285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Rynek 25</w:t>
      </w:r>
      <w:r w:rsidR="00B74CD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.Warunkiem przystąpienia </w:t>
      </w:r>
      <w:r w:rsidR="00905D3D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do przetargu</w:t>
      </w:r>
      <w:r w:rsidR="0052553E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jest wpłacenie wadium  w pieniądzu z określeniem numeru </w:t>
      </w:r>
      <w:r w:rsidR="00883792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działki </w:t>
      </w:r>
      <w:r w:rsidR="00C76402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której wpłata dotyczy</w:t>
      </w:r>
      <w:r w:rsidR="00315D53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C76402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najpóźniej </w:t>
      </w:r>
      <w:r w:rsidR="00883792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do dnia 10 lipca</w:t>
      </w:r>
      <w:r w:rsidR="008E484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</w:t>
      </w:r>
      <w:r w:rsidR="00A226E4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2020</w:t>
      </w:r>
      <w:r w:rsidR="00C0446C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r</w:t>
      </w:r>
      <w:r w:rsidR="00C0446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.</w:t>
      </w:r>
      <w:r w:rsidR="00F91D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9C1FA1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na konto Gminy Czerwieńsk </w:t>
      </w:r>
      <w:r w:rsidR="00E073A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74 1020 5402</w:t>
      </w:r>
      <w:r w:rsidR="00D171E5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0000 0602 0027 8861</w:t>
      </w:r>
      <w:r w:rsidR="001670B8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1670B8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Uwaga! </w:t>
      </w:r>
      <w:r w:rsidR="009B225B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data dokonania wpłaty wadium</w:t>
      </w:r>
      <w:r w:rsidR="00F27E4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9B225B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jest data </w:t>
      </w:r>
      <w:r w:rsidR="00547F40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uznania rachunku bankowego </w:t>
      </w:r>
      <w:r w:rsidR="00975ACB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Gminy. Wadium powinno być wniesione z takim wyprzedzeniem, aby </w:t>
      </w:r>
      <w:r w:rsidR="0007540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środki pieniężne znalazły się</w:t>
      </w:r>
      <w:r w:rsidR="00332AA8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07540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na koncie </w:t>
      </w:r>
      <w:r w:rsidR="00CE567F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G</w:t>
      </w:r>
      <w:r w:rsidR="0007540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miny najpóźniej </w:t>
      </w:r>
      <w:r w:rsidR="007A661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w d</w:t>
      </w:r>
      <w:r w:rsidR="00807A7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niu</w:t>
      </w:r>
      <w:r w:rsidR="00E931C8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03486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10 lipca</w:t>
      </w:r>
      <w:r w:rsidR="00E931C8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2020</w:t>
      </w:r>
      <w:r w:rsidR="003C697F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r.</w:t>
      </w:r>
      <w:r w:rsidR="007A661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pod rygorem uznania, że warunek wpłaty </w:t>
      </w:r>
      <w:r w:rsidR="009E159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wadium nie został spełniony</w:t>
      </w:r>
      <w:r w:rsidR="002A71D9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. W/w nieruchomości ogłoszone do</w:t>
      </w:r>
      <w:r w:rsidR="00B7325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9E159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przetargu </w:t>
      </w:r>
      <w:r w:rsidR="00A856B5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nie są obciążone prawem osób trzecich, jak również</w:t>
      </w:r>
      <w:r w:rsidR="0083425B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nie</w:t>
      </w:r>
      <w:r w:rsidR="00DE0ED6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są przedmiotem jakichkolwiek</w:t>
      </w:r>
      <w:r w:rsidR="00F91D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zobowiązań wobec osób trzecich</w:t>
      </w:r>
      <w:r w:rsidR="003C6C73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. Wadium wpłacone</w:t>
      </w:r>
      <w:r w:rsidR="00B7325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3C6C73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przez uczestnika, który wygra przetarg </w:t>
      </w:r>
      <w:r w:rsidR="0003536B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zalicza się na poczet ceny nabycia </w:t>
      </w:r>
      <w:r w:rsidR="00F91D8F">
        <w:rPr>
          <w:rFonts w:ascii="Times New Roman" w:eastAsia="Times New Roman" w:hAnsi="Times New Roman" w:cs="Times New Roman"/>
          <w:sz w:val="19"/>
          <w:szCs w:val="19"/>
          <w:lang w:eastAsia="pl-PL"/>
        </w:rPr>
        <w:t>nieruchomości</w:t>
      </w:r>
      <w:r w:rsidR="000A3E9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. Zwrot wadium pozostałym uczestnikom przetargu nastąpi w terminie</w:t>
      </w:r>
      <w:r w:rsidR="00B7325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0A3E9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trzech dni </w:t>
      </w:r>
      <w:r w:rsidR="00125E1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od dnia zamknięcia bądź odwołania przetargu przelewem </w:t>
      </w:r>
      <w:r w:rsidR="00E47500">
        <w:rPr>
          <w:rFonts w:ascii="Times New Roman" w:eastAsia="Times New Roman" w:hAnsi="Times New Roman" w:cs="Times New Roman"/>
          <w:sz w:val="19"/>
          <w:szCs w:val="19"/>
          <w:lang w:eastAsia="pl-PL"/>
        </w:rPr>
        <w:t>na podane konto banko</w:t>
      </w:r>
      <w:r w:rsidR="00A92858">
        <w:rPr>
          <w:rFonts w:ascii="Times New Roman" w:eastAsia="Times New Roman" w:hAnsi="Times New Roman" w:cs="Times New Roman"/>
          <w:sz w:val="19"/>
          <w:szCs w:val="19"/>
          <w:lang w:eastAsia="pl-PL"/>
        </w:rPr>
        <w:t>w</w:t>
      </w:r>
      <w:r w:rsidR="00E47500">
        <w:rPr>
          <w:rFonts w:ascii="Times New Roman" w:eastAsia="Times New Roman" w:hAnsi="Times New Roman" w:cs="Times New Roman"/>
          <w:sz w:val="19"/>
          <w:szCs w:val="19"/>
          <w:lang w:eastAsia="pl-PL"/>
        </w:rPr>
        <w:t>e</w:t>
      </w:r>
      <w:r w:rsidR="00544FA9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. Zastrzega się </w:t>
      </w:r>
      <w:r w:rsidR="00AD1B98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prawo do odwołania przetargu tylko z uzasadnionej</w:t>
      </w:r>
      <w:r w:rsidR="00B73257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AD1B98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przyczyny w formie właściwej </w:t>
      </w:r>
      <w:r w:rsidR="00380116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dla jego ogłoszenia. Ogłoszenie o przetargu z</w:t>
      </w:r>
      <w:r w:rsidR="009428B1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ostanie podane do publicznej wi</w:t>
      </w:r>
      <w:r w:rsidR="00380116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adomości</w:t>
      </w:r>
      <w:r w:rsidR="008B2F74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</w:t>
      </w:r>
      <w:r w:rsidR="009A1BE9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przez wywieszenie </w:t>
      </w:r>
      <w:r w:rsidR="008B2F7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na tablicy ogłoszeń</w:t>
      </w:r>
      <w:r w:rsidR="009A13F6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8B2F7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 </w:t>
      </w:r>
      <w:r w:rsidR="00FC7DDD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siedzibie Urzędu</w:t>
      </w:r>
      <w:r w:rsidR="001C6EE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,</w:t>
      </w:r>
      <w:r w:rsidR="006066A5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4C39C3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oraz na</w:t>
      </w:r>
      <w:r w:rsidR="008B2F7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tablicy ogłoszeń </w:t>
      </w:r>
      <w:r w:rsidR="003325B9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w miejscowości Laski</w:t>
      </w:r>
      <w:r w:rsidR="00FD0F8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i  Nietkowice, </w:t>
      </w:r>
      <w:r w:rsidR="004C39C3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a ponadto </w:t>
      </w:r>
      <w:r w:rsidR="004A1B0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ogłoszenie to </w:t>
      </w:r>
      <w:r w:rsidR="00084009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4C39C3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zostanie opublikowany </w:t>
      </w:r>
      <w:r w:rsidR="00853509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na stronie internetowej</w:t>
      </w:r>
      <w:r w:rsidR="008B2F74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0050FA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Urzędu</w:t>
      </w:r>
      <w:r w:rsidR="00FC7DDD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AA46B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i </w:t>
      </w:r>
      <w:r w:rsidR="00FC7DDD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w BIP</w:t>
      </w:r>
      <w:r w:rsidR="00AA46B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oraz</w:t>
      </w:r>
      <w:r w:rsidR="009A13F6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AA46BC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w</w:t>
      </w:r>
      <w:r w:rsidR="0057395F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gaze</w:t>
      </w:r>
      <w:r w:rsidR="00A6295F">
        <w:rPr>
          <w:rFonts w:ascii="Times New Roman" w:eastAsia="Times New Roman" w:hAnsi="Times New Roman" w:cs="Times New Roman"/>
          <w:sz w:val="19"/>
          <w:szCs w:val="19"/>
          <w:lang w:eastAsia="pl-PL"/>
        </w:rPr>
        <w:t>tce „U  NAS”</w:t>
      </w:r>
      <w:r w:rsidR="006B6CC7">
        <w:rPr>
          <w:rFonts w:ascii="Times New Roman" w:eastAsia="Times New Roman" w:hAnsi="Times New Roman" w:cs="Times New Roman"/>
          <w:sz w:val="19"/>
          <w:szCs w:val="19"/>
          <w:lang w:eastAsia="pl-PL"/>
        </w:rPr>
        <w:t>. Szczegółowe</w:t>
      </w:r>
      <w:r w:rsidR="00CD7260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informacje dot. </w:t>
      </w:r>
      <w:r w:rsidR="00CF1D65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przetargu można uzyskać w Urzędzie Gminy i Miasta</w:t>
      </w:r>
      <w:r w:rsidR="006B6CC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, </w:t>
      </w:r>
      <w:r w:rsidR="00CF1D65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pokój </w:t>
      </w:r>
      <w:r w:rsidR="000D7618" w:rsidRPr="009A13F6">
        <w:rPr>
          <w:rFonts w:ascii="Times New Roman" w:eastAsia="Times New Roman" w:hAnsi="Times New Roman" w:cs="Times New Roman"/>
          <w:sz w:val="19"/>
          <w:szCs w:val="19"/>
          <w:lang w:eastAsia="pl-PL"/>
        </w:rPr>
        <w:t>109 lub p</w:t>
      </w:r>
      <w:r w:rsidR="00F356F1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od numerem tel. </w:t>
      </w:r>
      <w:r w:rsidR="002F1DB2">
        <w:rPr>
          <w:rFonts w:ascii="Times New Roman" w:eastAsia="Times New Roman" w:hAnsi="Times New Roman" w:cs="Times New Roman"/>
          <w:sz w:val="19"/>
          <w:szCs w:val="19"/>
          <w:lang w:eastAsia="pl-PL"/>
        </w:rPr>
        <w:t>68.3278179.</w:t>
      </w:r>
      <w:r w:rsidR="002951B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="002951B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="004371E2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="004371E2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="004371E2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</w:p>
    <w:p w:rsidR="003006CD" w:rsidRDefault="002C3CDA" w:rsidP="00BC75F7">
      <w:pPr>
        <w:spacing w:after="0"/>
        <w:ind w:left="3540" w:firstLine="113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               </w:t>
      </w:r>
      <w:r w:rsidR="004C49EC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="003006CD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Burmistrz Czerwieńska</w:t>
      </w:r>
    </w:p>
    <w:p w:rsidR="001248FE" w:rsidRDefault="003006CD" w:rsidP="00BC75F7">
      <w:pPr>
        <w:spacing w:after="0"/>
        <w:ind w:left="3540" w:firstLine="113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  <w:t xml:space="preserve">     Piotr Iwanus</w:t>
      </w:r>
      <w:r w:rsidR="002C3CDA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="002C3CDA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  <w:t xml:space="preserve"> </w:t>
      </w:r>
      <w:r w:rsidR="004371E2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      </w:t>
      </w:r>
      <w:r w:rsidR="004C49EC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                   </w:t>
      </w:r>
    </w:p>
    <w:p w:rsidR="008E5DC3" w:rsidRPr="009A13F6" w:rsidRDefault="002951B7" w:rsidP="009A13F6">
      <w:pPr>
        <w:spacing w:after="0"/>
        <w:ind w:left="-426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  <w:t xml:space="preserve">  </w:t>
      </w:r>
      <w:r w:rsidR="008E5DC3" w:rsidRPr="009A13F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</w:p>
    <w:sectPr w:rsidR="008E5DC3" w:rsidRPr="009A13F6" w:rsidSect="00B37148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F8" w:rsidRDefault="00A12BF8" w:rsidP="00D07841">
      <w:pPr>
        <w:spacing w:after="0"/>
      </w:pPr>
      <w:r>
        <w:separator/>
      </w:r>
    </w:p>
  </w:endnote>
  <w:endnote w:type="continuationSeparator" w:id="0">
    <w:p w:rsidR="00A12BF8" w:rsidRDefault="00A12BF8" w:rsidP="00D078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F8" w:rsidRDefault="00A12BF8" w:rsidP="00D07841">
      <w:pPr>
        <w:spacing w:after="0"/>
      </w:pPr>
      <w:r>
        <w:separator/>
      </w:r>
    </w:p>
  </w:footnote>
  <w:footnote w:type="continuationSeparator" w:id="0">
    <w:p w:rsidR="00A12BF8" w:rsidRDefault="00A12BF8" w:rsidP="00D078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09CB"/>
    <w:multiLevelType w:val="hybridMultilevel"/>
    <w:tmpl w:val="84369EA2"/>
    <w:lvl w:ilvl="0" w:tplc="DCB48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101"/>
    <w:rsid w:val="00002E74"/>
    <w:rsid w:val="000033D5"/>
    <w:rsid w:val="00003DD7"/>
    <w:rsid w:val="000050FA"/>
    <w:rsid w:val="00006FF5"/>
    <w:rsid w:val="0001096E"/>
    <w:rsid w:val="000116B0"/>
    <w:rsid w:val="00011E41"/>
    <w:rsid w:val="00023E8D"/>
    <w:rsid w:val="00025BDA"/>
    <w:rsid w:val="00025EBC"/>
    <w:rsid w:val="00032644"/>
    <w:rsid w:val="00034864"/>
    <w:rsid w:val="0003536B"/>
    <w:rsid w:val="00037F36"/>
    <w:rsid w:val="000462D3"/>
    <w:rsid w:val="00053A2F"/>
    <w:rsid w:val="000622A8"/>
    <w:rsid w:val="00063558"/>
    <w:rsid w:val="0007148F"/>
    <w:rsid w:val="00071514"/>
    <w:rsid w:val="00072FDF"/>
    <w:rsid w:val="0007540C"/>
    <w:rsid w:val="00076BD3"/>
    <w:rsid w:val="000804CF"/>
    <w:rsid w:val="0008254A"/>
    <w:rsid w:val="00084009"/>
    <w:rsid w:val="00087C9A"/>
    <w:rsid w:val="0009015E"/>
    <w:rsid w:val="000914A7"/>
    <w:rsid w:val="000964DA"/>
    <w:rsid w:val="000A3E9A"/>
    <w:rsid w:val="000A4453"/>
    <w:rsid w:val="000A7845"/>
    <w:rsid w:val="000B0014"/>
    <w:rsid w:val="000B1D55"/>
    <w:rsid w:val="000B2454"/>
    <w:rsid w:val="000B7BBF"/>
    <w:rsid w:val="000C2B38"/>
    <w:rsid w:val="000D321B"/>
    <w:rsid w:val="000D7618"/>
    <w:rsid w:val="000F36B0"/>
    <w:rsid w:val="000F5F87"/>
    <w:rsid w:val="000F75C6"/>
    <w:rsid w:val="000F7D47"/>
    <w:rsid w:val="0010069F"/>
    <w:rsid w:val="001029C7"/>
    <w:rsid w:val="00102DDB"/>
    <w:rsid w:val="001066DD"/>
    <w:rsid w:val="001139A2"/>
    <w:rsid w:val="001145E5"/>
    <w:rsid w:val="0011691F"/>
    <w:rsid w:val="00117F97"/>
    <w:rsid w:val="001207FF"/>
    <w:rsid w:val="00121C5C"/>
    <w:rsid w:val="0012459A"/>
    <w:rsid w:val="001248FE"/>
    <w:rsid w:val="00124D09"/>
    <w:rsid w:val="00125E14"/>
    <w:rsid w:val="00127762"/>
    <w:rsid w:val="00130D6A"/>
    <w:rsid w:val="00131DB2"/>
    <w:rsid w:val="00134068"/>
    <w:rsid w:val="001449CD"/>
    <w:rsid w:val="001515B4"/>
    <w:rsid w:val="001524FE"/>
    <w:rsid w:val="001568A0"/>
    <w:rsid w:val="001573C2"/>
    <w:rsid w:val="001636D8"/>
    <w:rsid w:val="001670B8"/>
    <w:rsid w:val="001671D7"/>
    <w:rsid w:val="001751D4"/>
    <w:rsid w:val="001810CB"/>
    <w:rsid w:val="00182652"/>
    <w:rsid w:val="00186ACC"/>
    <w:rsid w:val="00193701"/>
    <w:rsid w:val="00193B24"/>
    <w:rsid w:val="00195A5E"/>
    <w:rsid w:val="001A5467"/>
    <w:rsid w:val="001B6343"/>
    <w:rsid w:val="001B6D4D"/>
    <w:rsid w:val="001C07DF"/>
    <w:rsid w:val="001C60FE"/>
    <w:rsid w:val="001C6EEA"/>
    <w:rsid w:val="001C7076"/>
    <w:rsid w:val="001C7366"/>
    <w:rsid w:val="001C7558"/>
    <w:rsid w:val="001D248E"/>
    <w:rsid w:val="001D36B2"/>
    <w:rsid w:val="001D410B"/>
    <w:rsid w:val="001D69EE"/>
    <w:rsid w:val="001E01C4"/>
    <w:rsid w:val="001E179B"/>
    <w:rsid w:val="001E1FB6"/>
    <w:rsid w:val="001E2DFB"/>
    <w:rsid w:val="001E54D1"/>
    <w:rsid w:val="001E666F"/>
    <w:rsid w:val="001E753B"/>
    <w:rsid w:val="001F077F"/>
    <w:rsid w:val="001F0EDB"/>
    <w:rsid w:val="001F2FFD"/>
    <w:rsid w:val="0020101B"/>
    <w:rsid w:val="00203519"/>
    <w:rsid w:val="00203995"/>
    <w:rsid w:val="00204013"/>
    <w:rsid w:val="0020560D"/>
    <w:rsid w:val="002077ED"/>
    <w:rsid w:val="002154C5"/>
    <w:rsid w:val="00225902"/>
    <w:rsid w:val="00233015"/>
    <w:rsid w:val="0023363A"/>
    <w:rsid w:val="00234AF9"/>
    <w:rsid w:val="00240F8C"/>
    <w:rsid w:val="00245419"/>
    <w:rsid w:val="00255E50"/>
    <w:rsid w:val="00261215"/>
    <w:rsid w:val="00262FB1"/>
    <w:rsid w:val="00266211"/>
    <w:rsid w:val="00266B14"/>
    <w:rsid w:val="00277F40"/>
    <w:rsid w:val="00281852"/>
    <w:rsid w:val="002829CC"/>
    <w:rsid w:val="00290040"/>
    <w:rsid w:val="00290666"/>
    <w:rsid w:val="002911F9"/>
    <w:rsid w:val="002933DB"/>
    <w:rsid w:val="00294183"/>
    <w:rsid w:val="002951B7"/>
    <w:rsid w:val="00295C44"/>
    <w:rsid w:val="002A71D9"/>
    <w:rsid w:val="002B415D"/>
    <w:rsid w:val="002B7BDC"/>
    <w:rsid w:val="002C180B"/>
    <w:rsid w:val="002C1A2E"/>
    <w:rsid w:val="002C3CDA"/>
    <w:rsid w:val="002C6C17"/>
    <w:rsid w:val="002C701C"/>
    <w:rsid w:val="002C7BE4"/>
    <w:rsid w:val="002D692F"/>
    <w:rsid w:val="002E04A1"/>
    <w:rsid w:val="002E6A24"/>
    <w:rsid w:val="002E79ED"/>
    <w:rsid w:val="002F0D77"/>
    <w:rsid w:val="002F19C8"/>
    <w:rsid w:val="002F1DB2"/>
    <w:rsid w:val="002F5FD6"/>
    <w:rsid w:val="002F630B"/>
    <w:rsid w:val="0030042A"/>
    <w:rsid w:val="003006CD"/>
    <w:rsid w:val="0030166C"/>
    <w:rsid w:val="00315BC9"/>
    <w:rsid w:val="00315D53"/>
    <w:rsid w:val="003169B5"/>
    <w:rsid w:val="003207B0"/>
    <w:rsid w:val="00325330"/>
    <w:rsid w:val="00327DD8"/>
    <w:rsid w:val="003325B9"/>
    <w:rsid w:val="00332AA8"/>
    <w:rsid w:val="00334F49"/>
    <w:rsid w:val="003376E6"/>
    <w:rsid w:val="003433D6"/>
    <w:rsid w:val="0034528D"/>
    <w:rsid w:val="003455F7"/>
    <w:rsid w:val="00351180"/>
    <w:rsid w:val="0036071A"/>
    <w:rsid w:val="0036189A"/>
    <w:rsid w:val="00364380"/>
    <w:rsid w:val="0036526F"/>
    <w:rsid w:val="003724C8"/>
    <w:rsid w:val="003726FB"/>
    <w:rsid w:val="00372FF5"/>
    <w:rsid w:val="0037409D"/>
    <w:rsid w:val="00374274"/>
    <w:rsid w:val="0037752E"/>
    <w:rsid w:val="00377B91"/>
    <w:rsid w:val="00377EB6"/>
    <w:rsid w:val="00380116"/>
    <w:rsid w:val="00380CE5"/>
    <w:rsid w:val="00390A92"/>
    <w:rsid w:val="003923DB"/>
    <w:rsid w:val="00395399"/>
    <w:rsid w:val="00397FA7"/>
    <w:rsid w:val="003A1B0A"/>
    <w:rsid w:val="003A4CCE"/>
    <w:rsid w:val="003B40ED"/>
    <w:rsid w:val="003C3E84"/>
    <w:rsid w:val="003C5D29"/>
    <w:rsid w:val="003C697F"/>
    <w:rsid w:val="003C6C73"/>
    <w:rsid w:val="003D0C56"/>
    <w:rsid w:val="003D2BCC"/>
    <w:rsid w:val="003D2D7B"/>
    <w:rsid w:val="003E2EB5"/>
    <w:rsid w:val="003E3152"/>
    <w:rsid w:val="003E387B"/>
    <w:rsid w:val="003E3E5A"/>
    <w:rsid w:val="003E5AF2"/>
    <w:rsid w:val="003E6609"/>
    <w:rsid w:val="003F0FDB"/>
    <w:rsid w:val="003F1206"/>
    <w:rsid w:val="003F1360"/>
    <w:rsid w:val="003F64FA"/>
    <w:rsid w:val="004059BB"/>
    <w:rsid w:val="00406441"/>
    <w:rsid w:val="00415895"/>
    <w:rsid w:val="00416116"/>
    <w:rsid w:val="00416362"/>
    <w:rsid w:val="00416D61"/>
    <w:rsid w:val="00422AC3"/>
    <w:rsid w:val="0043100B"/>
    <w:rsid w:val="00433955"/>
    <w:rsid w:val="004368AC"/>
    <w:rsid w:val="004371E2"/>
    <w:rsid w:val="00442240"/>
    <w:rsid w:val="00446E01"/>
    <w:rsid w:val="0045424E"/>
    <w:rsid w:val="00461D34"/>
    <w:rsid w:val="0046380E"/>
    <w:rsid w:val="00467946"/>
    <w:rsid w:val="00471931"/>
    <w:rsid w:val="004733CF"/>
    <w:rsid w:val="00473500"/>
    <w:rsid w:val="00473AA6"/>
    <w:rsid w:val="00475865"/>
    <w:rsid w:val="00487D59"/>
    <w:rsid w:val="00487FF9"/>
    <w:rsid w:val="004914AE"/>
    <w:rsid w:val="00493E01"/>
    <w:rsid w:val="00497DFA"/>
    <w:rsid w:val="004A13C1"/>
    <w:rsid w:val="004A1B0A"/>
    <w:rsid w:val="004A1E6D"/>
    <w:rsid w:val="004A3283"/>
    <w:rsid w:val="004A35D3"/>
    <w:rsid w:val="004A39E8"/>
    <w:rsid w:val="004A441D"/>
    <w:rsid w:val="004A4CBF"/>
    <w:rsid w:val="004A6274"/>
    <w:rsid w:val="004A7AA3"/>
    <w:rsid w:val="004B1601"/>
    <w:rsid w:val="004B2997"/>
    <w:rsid w:val="004C0DB5"/>
    <w:rsid w:val="004C0DD8"/>
    <w:rsid w:val="004C34C1"/>
    <w:rsid w:val="004C39C3"/>
    <w:rsid w:val="004C49EC"/>
    <w:rsid w:val="004D058D"/>
    <w:rsid w:val="004D1D62"/>
    <w:rsid w:val="004D3BED"/>
    <w:rsid w:val="004D5620"/>
    <w:rsid w:val="004E0C1F"/>
    <w:rsid w:val="004E5620"/>
    <w:rsid w:val="004F66C7"/>
    <w:rsid w:val="004F6F6F"/>
    <w:rsid w:val="004F6FFC"/>
    <w:rsid w:val="00510E2F"/>
    <w:rsid w:val="0051280B"/>
    <w:rsid w:val="0052553E"/>
    <w:rsid w:val="00532242"/>
    <w:rsid w:val="00534FA7"/>
    <w:rsid w:val="00535D1E"/>
    <w:rsid w:val="005404C0"/>
    <w:rsid w:val="005447F0"/>
    <w:rsid w:val="00544FA9"/>
    <w:rsid w:val="00547F40"/>
    <w:rsid w:val="00565485"/>
    <w:rsid w:val="005660E7"/>
    <w:rsid w:val="0057395F"/>
    <w:rsid w:val="00581E98"/>
    <w:rsid w:val="0058271D"/>
    <w:rsid w:val="00586FC1"/>
    <w:rsid w:val="0059078A"/>
    <w:rsid w:val="00590CF4"/>
    <w:rsid w:val="0059204F"/>
    <w:rsid w:val="00592D62"/>
    <w:rsid w:val="00593B5B"/>
    <w:rsid w:val="00596EB9"/>
    <w:rsid w:val="005A52B9"/>
    <w:rsid w:val="005B1117"/>
    <w:rsid w:val="005B3ABD"/>
    <w:rsid w:val="005B73DD"/>
    <w:rsid w:val="005C1566"/>
    <w:rsid w:val="005C1847"/>
    <w:rsid w:val="005C2162"/>
    <w:rsid w:val="005C29D1"/>
    <w:rsid w:val="005C3958"/>
    <w:rsid w:val="005D4DFD"/>
    <w:rsid w:val="005D73B2"/>
    <w:rsid w:val="005E07E2"/>
    <w:rsid w:val="005E5FBE"/>
    <w:rsid w:val="00603499"/>
    <w:rsid w:val="006050C2"/>
    <w:rsid w:val="006066A5"/>
    <w:rsid w:val="00607C96"/>
    <w:rsid w:val="00612D1A"/>
    <w:rsid w:val="00620467"/>
    <w:rsid w:val="006232F2"/>
    <w:rsid w:val="00626359"/>
    <w:rsid w:val="00627447"/>
    <w:rsid w:val="00632BFE"/>
    <w:rsid w:val="00635280"/>
    <w:rsid w:val="00640F06"/>
    <w:rsid w:val="0064115C"/>
    <w:rsid w:val="00642131"/>
    <w:rsid w:val="00646090"/>
    <w:rsid w:val="00647625"/>
    <w:rsid w:val="00651CA8"/>
    <w:rsid w:val="0065368A"/>
    <w:rsid w:val="00661887"/>
    <w:rsid w:val="00665741"/>
    <w:rsid w:val="00666195"/>
    <w:rsid w:val="00667D9A"/>
    <w:rsid w:val="00670D38"/>
    <w:rsid w:val="0067210C"/>
    <w:rsid w:val="00681D1F"/>
    <w:rsid w:val="00686485"/>
    <w:rsid w:val="00690A51"/>
    <w:rsid w:val="006A2201"/>
    <w:rsid w:val="006A25EF"/>
    <w:rsid w:val="006A284F"/>
    <w:rsid w:val="006A2B60"/>
    <w:rsid w:val="006A4F1F"/>
    <w:rsid w:val="006A61AA"/>
    <w:rsid w:val="006A61E1"/>
    <w:rsid w:val="006A72ED"/>
    <w:rsid w:val="006B5913"/>
    <w:rsid w:val="006B6CC7"/>
    <w:rsid w:val="006B7F6C"/>
    <w:rsid w:val="006C2D6B"/>
    <w:rsid w:val="006C44E7"/>
    <w:rsid w:val="006C5982"/>
    <w:rsid w:val="006C66AE"/>
    <w:rsid w:val="006C73BA"/>
    <w:rsid w:val="006D231E"/>
    <w:rsid w:val="006D2B80"/>
    <w:rsid w:val="006D4E3B"/>
    <w:rsid w:val="006D5F16"/>
    <w:rsid w:val="006F165B"/>
    <w:rsid w:val="006F3FEE"/>
    <w:rsid w:val="006F59E2"/>
    <w:rsid w:val="006F61C2"/>
    <w:rsid w:val="00704421"/>
    <w:rsid w:val="00704906"/>
    <w:rsid w:val="0070569D"/>
    <w:rsid w:val="007070FB"/>
    <w:rsid w:val="00707A84"/>
    <w:rsid w:val="00711AD9"/>
    <w:rsid w:val="00715E0B"/>
    <w:rsid w:val="0072695F"/>
    <w:rsid w:val="0073095E"/>
    <w:rsid w:val="00734F73"/>
    <w:rsid w:val="0073766E"/>
    <w:rsid w:val="00737FA9"/>
    <w:rsid w:val="007406CB"/>
    <w:rsid w:val="0074277A"/>
    <w:rsid w:val="007452FC"/>
    <w:rsid w:val="00747352"/>
    <w:rsid w:val="00751918"/>
    <w:rsid w:val="00752B61"/>
    <w:rsid w:val="00765FAD"/>
    <w:rsid w:val="007706A4"/>
    <w:rsid w:val="0077173A"/>
    <w:rsid w:val="00774EDA"/>
    <w:rsid w:val="007808E5"/>
    <w:rsid w:val="007829B2"/>
    <w:rsid w:val="00784348"/>
    <w:rsid w:val="00790D87"/>
    <w:rsid w:val="00792861"/>
    <w:rsid w:val="007941C8"/>
    <w:rsid w:val="007A0146"/>
    <w:rsid w:val="007A6617"/>
    <w:rsid w:val="007A6BC9"/>
    <w:rsid w:val="007B724A"/>
    <w:rsid w:val="007C1424"/>
    <w:rsid w:val="007C3144"/>
    <w:rsid w:val="007C791C"/>
    <w:rsid w:val="007D13CA"/>
    <w:rsid w:val="007D16D4"/>
    <w:rsid w:val="007D1B2D"/>
    <w:rsid w:val="007D2FF0"/>
    <w:rsid w:val="007D6197"/>
    <w:rsid w:val="007D6F91"/>
    <w:rsid w:val="007E0DEA"/>
    <w:rsid w:val="007E2DF9"/>
    <w:rsid w:val="008001DE"/>
    <w:rsid w:val="00807102"/>
    <w:rsid w:val="00807A7C"/>
    <w:rsid w:val="008111ED"/>
    <w:rsid w:val="00811A31"/>
    <w:rsid w:val="00811B5F"/>
    <w:rsid w:val="00812314"/>
    <w:rsid w:val="00813292"/>
    <w:rsid w:val="0082133F"/>
    <w:rsid w:val="008240C1"/>
    <w:rsid w:val="00824107"/>
    <w:rsid w:val="00824EF6"/>
    <w:rsid w:val="0082542D"/>
    <w:rsid w:val="00825DC6"/>
    <w:rsid w:val="008322C5"/>
    <w:rsid w:val="0083425B"/>
    <w:rsid w:val="00840093"/>
    <w:rsid w:val="00840115"/>
    <w:rsid w:val="00846C07"/>
    <w:rsid w:val="00853509"/>
    <w:rsid w:val="008544CD"/>
    <w:rsid w:val="008550D1"/>
    <w:rsid w:val="00857B83"/>
    <w:rsid w:val="00865D0E"/>
    <w:rsid w:val="00876FF6"/>
    <w:rsid w:val="008773E0"/>
    <w:rsid w:val="00883792"/>
    <w:rsid w:val="00894081"/>
    <w:rsid w:val="008954EC"/>
    <w:rsid w:val="008959A1"/>
    <w:rsid w:val="00896F85"/>
    <w:rsid w:val="008B292E"/>
    <w:rsid w:val="008B2CCA"/>
    <w:rsid w:val="008B2F74"/>
    <w:rsid w:val="008B363D"/>
    <w:rsid w:val="008B72B2"/>
    <w:rsid w:val="008C1BDB"/>
    <w:rsid w:val="008D0361"/>
    <w:rsid w:val="008D37BB"/>
    <w:rsid w:val="008D61DC"/>
    <w:rsid w:val="008D702B"/>
    <w:rsid w:val="008E00E9"/>
    <w:rsid w:val="008E0319"/>
    <w:rsid w:val="008E20D2"/>
    <w:rsid w:val="008E2CBD"/>
    <w:rsid w:val="008E4846"/>
    <w:rsid w:val="008E5DC3"/>
    <w:rsid w:val="008F05A6"/>
    <w:rsid w:val="009007B9"/>
    <w:rsid w:val="00902B89"/>
    <w:rsid w:val="009058DE"/>
    <w:rsid w:val="00905D3D"/>
    <w:rsid w:val="00911FD4"/>
    <w:rsid w:val="0091538C"/>
    <w:rsid w:val="00916385"/>
    <w:rsid w:val="00917C0E"/>
    <w:rsid w:val="00920BD4"/>
    <w:rsid w:val="00926472"/>
    <w:rsid w:val="009303AA"/>
    <w:rsid w:val="00930861"/>
    <w:rsid w:val="00936326"/>
    <w:rsid w:val="009376A1"/>
    <w:rsid w:val="00937E97"/>
    <w:rsid w:val="00940A11"/>
    <w:rsid w:val="009415AD"/>
    <w:rsid w:val="0094250E"/>
    <w:rsid w:val="009428B1"/>
    <w:rsid w:val="00943720"/>
    <w:rsid w:val="009447CB"/>
    <w:rsid w:val="00944C31"/>
    <w:rsid w:val="00946076"/>
    <w:rsid w:val="00947F3C"/>
    <w:rsid w:val="0095432D"/>
    <w:rsid w:val="00955266"/>
    <w:rsid w:val="009563AC"/>
    <w:rsid w:val="009648F2"/>
    <w:rsid w:val="00967E42"/>
    <w:rsid w:val="009708DE"/>
    <w:rsid w:val="00975ACB"/>
    <w:rsid w:val="00977089"/>
    <w:rsid w:val="009809BF"/>
    <w:rsid w:val="0098157E"/>
    <w:rsid w:val="00983B2B"/>
    <w:rsid w:val="00983E3E"/>
    <w:rsid w:val="00985681"/>
    <w:rsid w:val="00987D29"/>
    <w:rsid w:val="009A03EF"/>
    <w:rsid w:val="009A13F6"/>
    <w:rsid w:val="009A1BE9"/>
    <w:rsid w:val="009A73D7"/>
    <w:rsid w:val="009B225B"/>
    <w:rsid w:val="009B4484"/>
    <w:rsid w:val="009C1FA1"/>
    <w:rsid w:val="009C39B0"/>
    <w:rsid w:val="009C5484"/>
    <w:rsid w:val="009C6AB6"/>
    <w:rsid w:val="009D302D"/>
    <w:rsid w:val="009D3B9C"/>
    <w:rsid w:val="009D6AD1"/>
    <w:rsid w:val="009E159A"/>
    <w:rsid w:val="009E233B"/>
    <w:rsid w:val="009E4952"/>
    <w:rsid w:val="009E5FC5"/>
    <w:rsid w:val="009F19CA"/>
    <w:rsid w:val="009F52CD"/>
    <w:rsid w:val="009F542F"/>
    <w:rsid w:val="00A05FFA"/>
    <w:rsid w:val="00A074C1"/>
    <w:rsid w:val="00A12BF8"/>
    <w:rsid w:val="00A17855"/>
    <w:rsid w:val="00A226E4"/>
    <w:rsid w:val="00A249D2"/>
    <w:rsid w:val="00A26CE3"/>
    <w:rsid w:val="00A304FE"/>
    <w:rsid w:val="00A32C2E"/>
    <w:rsid w:val="00A33E7D"/>
    <w:rsid w:val="00A3775C"/>
    <w:rsid w:val="00A37BAA"/>
    <w:rsid w:val="00A4010A"/>
    <w:rsid w:val="00A416FD"/>
    <w:rsid w:val="00A42B58"/>
    <w:rsid w:val="00A500D5"/>
    <w:rsid w:val="00A51C73"/>
    <w:rsid w:val="00A5351B"/>
    <w:rsid w:val="00A57F2B"/>
    <w:rsid w:val="00A6295F"/>
    <w:rsid w:val="00A730C3"/>
    <w:rsid w:val="00A844E7"/>
    <w:rsid w:val="00A856B5"/>
    <w:rsid w:val="00A85F14"/>
    <w:rsid w:val="00A875F8"/>
    <w:rsid w:val="00A92858"/>
    <w:rsid w:val="00A978CB"/>
    <w:rsid w:val="00AA1387"/>
    <w:rsid w:val="00AA1DC1"/>
    <w:rsid w:val="00AA2E89"/>
    <w:rsid w:val="00AA46BC"/>
    <w:rsid w:val="00AA6DD4"/>
    <w:rsid w:val="00AB000B"/>
    <w:rsid w:val="00AC0874"/>
    <w:rsid w:val="00AC272A"/>
    <w:rsid w:val="00AC3CE4"/>
    <w:rsid w:val="00AC7728"/>
    <w:rsid w:val="00AD1B98"/>
    <w:rsid w:val="00AD4809"/>
    <w:rsid w:val="00AE3FE9"/>
    <w:rsid w:val="00AE719A"/>
    <w:rsid w:val="00AF101F"/>
    <w:rsid w:val="00AF1CE4"/>
    <w:rsid w:val="00AF1D53"/>
    <w:rsid w:val="00AF6B09"/>
    <w:rsid w:val="00AF71C6"/>
    <w:rsid w:val="00B0104F"/>
    <w:rsid w:val="00B03251"/>
    <w:rsid w:val="00B04BE9"/>
    <w:rsid w:val="00B07CF6"/>
    <w:rsid w:val="00B14B27"/>
    <w:rsid w:val="00B15C03"/>
    <w:rsid w:val="00B22435"/>
    <w:rsid w:val="00B22C0F"/>
    <w:rsid w:val="00B22E75"/>
    <w:rsid w:val="00B34728"/>
    <w:rsid w:val="00B34826"/>
    <w:rsid w:val="00B37148"/>
    <w:rsid w:val="00B41C20"/>
    <w:rsid w:val="00B43A11"/>
    <w:rsid w:val="00B45999"/>
    <w:rsid w:val="00B54D0F"/>
    <w:rsid w:val="00B624BA"/>
    <w:rsid w:val="00B62BD4"/>
    <w:rsid w:val="00B62D73"/>
    <w:rsid w:val="00B65BB8"/>
    <w:rsid w:val="00B66A9F"/>
    <w:rsid w:val="00B73257"/>
    <w:rsid w:val="00B74CDA"/>
    <w:rsid w:val="00B759B2"/>
    <w:rsid w:val="00B807E0"/>
    <w:rsid w:val="00B8137D"/>
    <w:rsid w:val="00B82772"/>
    <w:rsid w:val="00B86479"/>
    <w:rsid w:val="00B93F4A"/>
    <w:rsid w:val="00B9758D"/>
    <w:rsid w:val="00BA014B"/>
    <w:rsid w:val="00BA4EE8"/>
    <w:rsid w:val="00BB5B29"/>
    <w:rsid w:val="00BC16C2"/>
    <w:rsid w:val="00BC4B90"/>
    <w:rsid w:val="00BC75F7"/>
    <w:rsid w:val="00BD3223"/>
    <w:rsid w:val="00BD6DB1"/>
    <w:rsid w:val="00BD7E8C"/>
    <w:rsid w:val="00BE1163"/>
    <w:rsid w:val="00BE7483"/>
    <w:rsid w:val="00BE7E75"/>
    <w:rsid w:val="00BF7018"/>
    <w:rsid w:val="00C0257F"/>
    <w:rsid w:val="00C034D3"/>
    <w:rsid w:val="00C0446C"/>
    <w:rsid w:val="00C21A40"/>
    <w:rsid w:val="00C237F8"/>
    <w:rsid w:val="00C23DE5"/>
    <w:rsid w:val="00C24BE7"/>
    <w:rsid w:val="00C26ED0"/>
    <w:rsid w:val="00C31706"/>
    <w:rsid w:val="00C33694"/>
    <w:rsid w:val="00C41477"/>
    <w:rsid w:val="00C45208"/>
    <w:rsid w:val="00C46DFB"/>
    <w:rsid w:val="00C55176"/>
    <w:rsid w:val="00C64C4A"/>
    <w:rsid w:val="00C65022"/>
    <w:rsid w:val="00C72DDA"/>
    <w:rsid w:val="00C745CF"/>
    <w:rsid w:val="00C76402"/>
    <w:rsid w:val="00C818F4"/>
    <w:rsid w:val="00C83D25"/>
    <w:rsid w:val="00C905B3"/>
    <w:rsid w:val="00C92701"/>
    <w:rsid w:val="00C95768"/>
    <w:rsid w:val="00C9684B"/>
    <w:rsid w:val="00CA1A36"/>
    <w:rsid w:val="00CA2EBE"/>
    <w:rsid w:val="00CA6726"/>
    <w:rsid w:val="00CB2C17"/>
    <w:rsid w:val="00CB3071"/>
    <w:rsid w:val="00CB4B73"/>
    <w:rsid w:val="00CB65E1"/>
    <w:rsid w:val="00CB791C"/>
    <w:rsid w:val="00CC1B71"/>
    <w:rsid w:val="00CC61D1"/>
    <w:rsid w:val="00CD5B15"/>
    <w:rsid w:val="00CD7260"/>
    <w:rsid w:val="00CE327C"/>
    <w:rsid w:val="00CE567F"/>
    <w:rsid w:val="00CE5ED1"/>
    <w:rsid w:val="00CF1D65"/>
    <w:rsid w:val="00CF2B3C"/>
    <w:rsid w:val="00D01623"/>
    <w:rsid w:val="00D07841"/>
    <w:rsid w:val="00D16A1A"/>
    <w:rsid w:val="00D171E5"/>
    <w:rsid w:val="00D22052"/>
    <w:rsid w:val="00D248EF"/>
    <w:rsid w:val="00D27638"/>
    <w:rsid w:val="00D31B7E"/>
    <w:rsid w:val="00D363EF"/>
    <w:rsid w:val="00D41670"/>
    <w:rsid w:val="00D422D9"/>
    <w:rsid w:val="00D449B5"/>
    <w:rsid w:val="00D4653C"/>
    <w:rsid w:val="00D522B7"/>
    <w:rsid w:val="00D57C2A"/>
    <w:rsid w:val="00D61CB0"/>
    <w:rsid w:val="00D620AE"/>
    <w:rsid w:val="00D6608F"/>
    <w:rsid w:val="00D7009F"/>
    <w:rsid w:val="00D74101"/>
    <w:rsid w:val="00D776BE"/>
    <w:rsid w:val="00D823E6"/>
    <w:rsid w:val="00D91135"/>
    <w:rsid w:val="00D916F3"/>
    <w:rsid w:val="00DA33FA"/>
    <w:rsid w:val="00DA54FF"/>
    <w:rsid w:val="00DA5F18"/>
    <w:rsid w:val="00DB12B1"/>
    <w:rsid w:val="00DB1B35"/>
    <w:rsid w:val="00DB44C1"/>
    <w:rsid w:val="00DB792C"/>
    <w:rsid w:val="00DC1837"/>
    <w:rsid w:val="00DC300F"/>
    <w:rsid w:val="00DD3E6D"/>
    <w:rsid w:val="00DD3EF1"/>
    <w:rsid w:val="00DD6CC2"/>
    <w:rsid w:val="00DE01FC"/>
    <w:rsid w:val="00DE0ED6"/>
    <w:rsid w:val="00DF06DB"/>
    <w:rsid w:val="00DF22C3"/>
    <w:rsid w:val="00DF4D9B"/>
    <w:rsid w:val="00DF65FA"/>
    <w:rsid w:val="00E068D1"/>
    <w:rsid w:val="00E073A7"/>
    <w:rsid w:val="00E078C7"/>
    <w:rsid w:val="00E12907"/>
    <w:rsid w:val="00E16AA0"/>
    <w:rsid w:val="00E21439"/>
    <w:rsid w:val="00E22D29"/>
    <w:rsid w:val="00E24762"/>
    <w:rsid w:val="00E274EC"/>
    <w:rsid w:val="00E308C7"/>
    <w:rsid w:val="00E365AD"/>
    <w:rsid w:val="00E3686E"/>
    <w:rsid w:val="00E3761D"/>
    <w:rsid w:val="00E44F00"/>
    <w:rsid w:val="00E45094"/>
    <w:rsid w:val="00E460BB"/>
    <w:rsid w:val="00E47500"/>
    <w:rsid w:val="00E52C4F"/>
    <w:rsid w:val="00E6032D"/>
    <w:rsid w:val="00E61088"/>
    <w:rsid w:val="00E6405E"/>
    <w:rsid w:val="00E642FE"/>
    <w:rsid w:val="00E7306C"/>
    <w:rsid w:val="00E771C1"/>
    <w:rsid w:val="00E841DB"/>
    <w:rsid w:val="00E91132"/>
    <w:rsid w:val="00E931C8"/>
    <w:rsid w:val="00E95806"/>
    <w:rsid w:val="00EA06B4"/>
    <w:rsid w:val="00EA41FF"/>
    <w:rsid w:val="00EB0D37"/>
    <w:rsid w:val="00EB31AE"/>
    <w:rsid w:val="00EB4D5E"/>
    <w:rsid w:val="00EC2BBF"/>
    <w:rsid w:val="00EC3A71"/>
    <w:rsid w:val="00EC5364"/>
    <w:rsid w:val="00EC7890"/>
    <w:rsid w:val="00ED0A84"/>
    <w:rsid w:val="00ED1F8F"/>
    <w:rsid w:val="00ED678C"/>
    <w:rsid w:val="00EE3130"/>
    <w:rsid w:val="00EF3F92"/>
    <w:rsid w:val="00EF50E6"/>
    <w:rsid w:val="00EF61FD"/>
    <w:rsid w:val="00EF6459"/>
    <w:rsid w:val="00EF7E3E"/>
    <w:rsid w:val="00F00948"/>
    <w:rsid w:val="00F02FCB"/>
    <w:rsid w:val="00F03548"/>
    <w:rsid w:val="00F040FB"/>
    <w:rsid w:val="00F057EE"/>
    <w:rsid w:val="00F066D6"/>
    <w:rsid w:val="00F11A9A"/>
    <w:rsid w:val="00F11D2F"/>
    <w:rsid w:val="00F13635"/>
    <w:rsid w:val="00F15CCB"/>
    <w:rsid w:val="00F17880"/>
    <w:rsid w:val="00F17C62"/>
    <w:rsid w:val="00F24648"/>
    <w:rsid w:val="00F27E47"/>
    <w:rsid w:val="00F31AAE"/>
    <w:rsid w:val="00F356F1"/>
    <w:rsid w:val="00F36601"/>
    <w:rsid w:val="00F373D8"/>
    <w:rsid w:val="00F41011"/>
    <w:rsid w:val="00F456E2"/>
    <w:rsid w:val="00F463F6"/>
    <w:rsid w:val="00F55A05"/>
    <w:rsid w:val="00F611D2"/>
    <w:rsid w:val="00F67DA9"/>
    <w:rsid w:val="00F75BF5"/>
    <w:rsid w:val="00F774D4"/>
    <w:rsid w:val="00F80D9F"/>
    <w:rsid w:val="00F81F4E"/>
    <w:rsid w:val="00F82197"/>
    <w:rsid w:val="00F8262B"/>
    <w:rsid w:val="00F87643"/>
    <w:rsid w:val="00F91D8F"/>
    <w:rsid w:val="00F95F87"/>
    <w:rsid w:val="00F96240"/>
    <w:rsid w:val="00F9787A"/>
    <w:rsid w:val="00FA1EE6"/>
    <w:rsid w:val="00FA27A2"/>
    <w:rsid w:val="00FB3436"/>
    <w:rsid w:val="00FB6CFF"/>
    <w:rsid w:val="00FC0D94"/>
    <w:rsid w:val="00FC1065"/>
    <w:rsid w:val="00FC31B6"/>
    <w:rsid w:val="00FC7DDD"/>
    <w:rsid w:val="00FD0501"/>
    <w:rsid w:val="00FD0F8A"/>
    <w:rsid w:val="00FD10F7"/>
    <w:rsid w:val="00FD323D"/>
    <w:rsid w:val="00FD41CD"/>
    <w:rsid w:val="00FD5149"/>
    <w:rsid w:val="00FD5E5E"/>
    <w:rsid w:val="00FE1A21"/>
    <w:rsid w:val="00FE70DE"/>
    <w:rsid w:val="00FF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60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0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1D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1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84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8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3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60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0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1D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BA30-FC12-4F42-934A-AE3BF975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Your User Name</cp:lastModifiedBy>
  <cp:revision>2</cp:revision>
  <cp:lastPrinted>2020-06-02T10:06:00Z</cp:lastPrinted>
  <dcterms:created xsi:type="dcterms:W3CDTF">2020-06-02T10:25:00Z</dcterms:created>
  <dcterms:modified xsi:type="dcterms:W3CDTF">2020-06-02T10:25:00Z</dcterms:modified>
</cp:coreProperties>
</file>