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ab/>
        <w:t xml:space="preserve">                              </w:t>
      </w:r>
      <w:r w:rsidR="00420BD8"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Czerwieńsk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, dnia ……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……….......................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imię i nazwisko lub nazwa posiadacza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 właściciela nieruchomości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...............................................................................                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adres/siedziba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           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imię i nazwisko pełnomocnika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br/>
      </w: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(upoważnienie +opłata skarbowa)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................................................................................</w:t>
      </w:r>
    </w:p>
    <w:p w:rsidR="00CD3CF1" w:rsidRPr="005368C4" w:rsidRDefault="009A385A" w:rsidP="00E66F97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smallCaps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E66F97" w:rsidRDefault="009A385A" w:rsidP="00E66F97">
      <w:pPr>
        <w:suppressAutoHyphens/>
        <w:autoSpaceDN w:val="0"/>
        <w:spacing w:after="0" w:line="240" w:lineRule="auto"/>
        <w:ind w:left="609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BURMISTRZ CZERWIEŃSKA</w:t>
      </w:r>
    </w:p>
    <w:p w:rsidR="00E66F97" w:rsidRPr="00E66F97" w:rsidRDefault="00CD3CF1" w:rsidP="00E66F97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     </w:t>
      </w:r>
      <w:r w:rsid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</w:t>
      </w: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</w:t>
      </w:r>
      <w:r w:rsidR="009A385A"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UL. RYNEK 25</w:t>
      </w: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  <w:t xml:space="preserve">          </w:t>
      </w:r>
    </w:p>
    <w:p w:rsidR="00CD3CF1" w:rsidRPr="00E66F97" w:rsidRDefault="00CD3CF1" w:rsidP="00E66F97">
      <w:pPr>
        <w:suppressAutoHyphens/>
        <w:autoSpaceDN w:val="0"/>
        <w:spacing w:after="140" w:line="288" w:lineRule="auto"/>
        <w:ind w:left="3540" w:firstLine="708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</w:t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</w:t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  <w:t xml:space="preserve">       </w:t>
      </w:r>
      <w:r w:rsid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</w:t>
      </w:r>
      <w:r w:rsidR="009A385A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66-016 CZERWIEŃSK</w:t>
      </w: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</w:t>
      </w:r>
    </w:p>
    <w:p w:rsidR="00CD3CF1" w:rsidRPr="009A385A" w:rsidRDefault="00CD3CF1" w:rsidP="009A385A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</w:pPr>
      <w:r w:rsidRPr="009A385A"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  <w:t>WNIOSEK</w:t>
      </w:r>
    </w:p>
    <w:p w:rsidR="00CD3CF1" w:rsidRPr="009A385A" w:rsidRDefault="00CD3CF1" w:rsidP="009A385A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A385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w sprawie wydania zezwolenia na wycinkę drzew lub krzewów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DE3755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Proszę o wydanie zezwolenia na usunięcie drzew/krzewów* rosnących na działce nr ………………………, obręb …………………………….. przy ul. ………………………………………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DE3755" w:rsidRDefault="00CD3CF1" w:rsidP="00CD3CF1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Dane dotyczące usuwanych drzew/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krzewów: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4"/>
        <w:gridCol w:w="3299"/>
      </w:tblGrid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DE3755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Lp</w:t>
            </w:r>
            <w:r w:rsidR="00DE3755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Gatunek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DE3755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Obwód pnia drzewa mierzony na wysokości 130 cm (cm)</w:t>
            </w:r>
            <w:r w:rsidR="00DE3755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*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/powierzchnia krzewów (w m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vertAlign w:val="superscript"/>
                <w:lang w:eastAsia="zh-CN" w:bidi="hi-IN"/>
              </w:rPr>
              <w:t>2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)</w:t>
            </w:r>
            <w:r w:rsidRPr="00E66F97">
              <w:rPr>
                <w:rFonts w:ascii="Times New Roman" w:eastAsia="Lucida Sans Unicode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  <w:t>*</w:t>
      </w:r>
      <w:r w:rsidR="00CD3CF1" w:rsidRPr="00DE3755"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  <w:t>w przypadku gdy na wysokości 130 cm drzewo posiada kilka pni podać obwód każdego z pni, gdy nie posiada pnia podać obwód pnia bezpośrednio poniżej korony drzewa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      </w:t>
      </w: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Przeznaczenie terenu, na którym rosną drzewa/krzewy: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9021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Przyczyny zamierzonego usunięcia drzew/krzewów: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Termin zamierzonego usunięcia drzewa/krzewów: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Przyczyną usunięcia drzew/krzewów jest realizacja inwestycji wymagającej uzyskania pozwolenia na rozbiórkę lub pozwolenia na budowę</w:t>
      </w:r>
      <w:r w:rsidRPr="00E66F97">
        <w:rPr>
          <w:rFonts w:ascii="Times New Roman" w:eastAsia="Lucida Sans Unicode" w:hAnsi="Times New Roman" w:cs="Times New Roman"/>
          <w:b/>
          <w:i/>
          <w:kern w:val="3"/>
          <w:sz w:val="20"/>
          <w:szCs w:val="20"/>
          <w:lang w:eastAsia="zh-CN" w:bidi="hi-IN"/>
        </w:rPr>
        <w:t>*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:</w:t>
      </w:r>
    </w:p>
    <w:p w:rsidR="00CD3CF1" w:rsidRPr="00E66F97" w:rsidRDefault="00CD3CF1" w:rsidP="00CD3CF1">
      <w:pPr>
        <w:numPr>
          <w:ilvl w:val="0"/>
          <w:numId w:val="23"/>
        </w:numPr>
        <w:suppressAutoHyphens/>
        <w:autoSpaceDN w:val="0"/>
        <w:spacing w:after="0" w:line="360" w:lineRule="auto"/>
        <w:ind w:left="1145" w:hanging="357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tak</w:t>
      </w:r>
    </w:p>
    <w:p w:rsidR="00CD3CF1" w:rsidRPr="00E66F97" w:rsidRDefault="00CD3CF1" w:rsidP="00CD3CF1">
      <w:pPr>
        <w:numPr>
          <w:ilvl w:val="0"/>
          <w:numId w:val="24"/>
        </w:numPr>
        <w:suppressAutoHyphens/>
        <w:autoSpaceDN w:val="0"/>
        <w:spacing w:after="0" w:line="360" w:lineRule="auto"/>
        <w:ind w:left="1145" w:hanging="357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nie</w:t>
      </w:r>
    </w:p>
    <w:p w:rsidR="00CD3CF1" w:rsidRPr="00DE3755" w:rsidRDefault="00CD3CF1" w:rsidP="00DE3755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Informacja wnioskodawcy o planowanych </w:t>
      </w:r>
      <w:proofErr w:type="spellStart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nasadzeniach</w:t>
      </w:r>
      <w:proofErr w:type="spellEnd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zastępczych.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W zamian za wnioskowane do usunięcia drzewa i/lub krzewy planuję wprowadzenie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zastępczych, rozumianych jako posadzenie nowych:</w:t>
      </w:r>
    </w:p>
    <w:p w:rsidR="00CD3CF1" w:rsidRPr="00E66F97" w:rsidRDefault="00CD3CF1" w:rsidP="00CD3CF1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drzew w liczbie ………………… sztuk (nie mniejszej niż liczba usuwanych drzew),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proponowane gatunki …………………………………………………………………………,</w:t>
      </w:r>
    </w:p>
    <w:p w:rsidR="00CD3CF1" w:rsidRPr="00E66F97" w:rsidRDefault="00CD3CF1" w:rsidP="00CD3CF1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krzewów na powierzchni ………………… 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zh-CN" w:bidi="hi-IN"/>
        </w:rPr>
        <w:t>2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(nie mniejszej niż powierzchnia usuwanych krzewów),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proponowane gatunki …………………………………………………………………………,</w:t>
      </w:r>
    </w:p>
    <w:p w:rsidR="00CD3CF1" w:rsidRPr="00E66F97" w:rsidRDefault="00CD3CF1" w:rsidP="00CD3CF1">
      <w:pPr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lokalizacja planowanych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: ……………………………………………………………………………………………………….              w terminie do: …………………………………………………………………………………….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 w:right="28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wnioskodawcy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before="280" w:after="280" w:line="240" w:lineRule="auto"/>
        <w:ind w:left="426" w:hanging="426"/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zh-CN" w:bidi="hi-IN"/>
        </w:rPr>
        <w:t>Załączniki do wniosku:</w:t>
      </w:r>
    </w:p>
    <w:p w:rsidR="00CD3CF1" w:rsidRPr="00E66F97" w:rsidRDefault="00CD3CF1" w:rsidP="00CD3CF1">
      <w:pPr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zgoda właściciela nieruchomości, jeżeli jest wymagana, lub oświadczenie o udostępnieniu przez spółdzielnię mieszkaniową lub wspólnotę mieszkaniową informacji, o zamiarze złożenia wniosku o wydanie zezwolenia na usunięcie drzewa lub krzewu;</w:t>
      </w:r>
    </w:p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2.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3.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projekt planu:</w:t>
      </w:r>
    </w:p>
    <w:p w:rsidR="00CD3CF1" w:rsidRPr="00DE3755" w:rsidRDefault="00CD3CF1" w:rsidP="00DE3755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lub</w:t>
      </w:r>
    </w:p>
    <w:p w:rsidR="00CD3CF1" w:rsidRPr="00DE3755" w:rsidRDefault="00CD3CF1" w:rsidP="00DE3755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lastRenderedPageBreak/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:rsidR="00CD3CF1" w:rsidRPr="00DE3755" w:rsidRDefault="00DE3755" w:rsidP="00DE375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4. 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pełnomocnictwo (w przypadku działania w imieniu posiadacza nieruchomości),</w:t>
      </w:r>
    </w:p>
    <w:p w:rsidR="00CD3CF1" w:rsidRPr="00DE3755" w:rsidRDefault="00DE3755" w:rsidP="00DE375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5.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decyzja o środowiskowych uwarunkowaniach przedsięwzięcia jeżeli usunięcie drzew/krzewów związane jest z inwestycją wymagającą uzyskanie takiej decyzji.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Oświadczam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pod rygorem odpowiedzialności karnej wynikającej z art. 233§1 k.k. za składanie fałszywych zeznań, że:</w:t>
      </w:r>
    </w:p>
    <w:p w:rsidR="00CD3CF1" w:rsidRPr="00E66F97" w:rsidRDefault="00CD3CF1" w:rsidP="00CD3CF1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posiadam tytuł prawny władania nieruchomością podać: nr Księgi Wieczystej przy własności, współwłasności, użytkowaniu wieczystym, współużytkowaniu wieczystym lub innego dokumentu w pozostałych przypadkach – dzierżawa, najem itp.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firstLine="709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5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usunięcie drzew </w:t>
      </w: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wynika/nie wynika*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 celu związanego z prowadzeniem działalności gospodarczej,</w:t>
      </w: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granice działki są mi znane. wycinka drzew nie naruszy praw osób trzecich,</w:t>
      </w: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podane wyżej dane są zgodne ze stanem faktycznym. Podanie nieprawdziwych informacji skutkuje wydaniem wadliwej decyzji. Jest to usunięcie drzew lub krzewów bez wymaganego zezwolenia, co </w:t>
      </w:r>
      <w:r w:rsid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w konsekwencji spowoduje wymierzenie administracyjnej kary pieniężnej zgodnie z art. 88 ustawy z dnia 16 kwietnia 2004 o ochronie przyrody (Dz. U. </w:t>
      </w:r>
      <w:r w:rsidR="00174D61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2018 r.,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poz. </w:t>
      </w:r>
      <w:r w:rsidR="00174D61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142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późn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 zm.)</w:t>
      </w:r>
    </w:p>
    <w:p w:rsidR="00CD3CF1" w:rsidRDefault="00CD3CF1" w:rsidP="00CD3CF1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44" w:rsidRPr="00E66F97" w:rsidRDefault="00865A44" w:rsidP="00865A44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865A44" w:rsidRDefault="00865A44" w:rsidP="00865A4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sz w:val="16"/>
          <w:szCs w:val="16"/>
        </w:rPr>
        <w:t>podpis wnioskodawcy)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E66F97" w:rsidRDefault="00CD3CF1" w:rsidP="00CD3CF1">
      <w:pPr>
        <w:tabs>
          <w:tab w:val="left" w:pos="81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ar-SA" w:bidi="hi-IN"/>
        </w:rPr>
        <w:t>WYJAŚNIENIA, INFORMACJE DODATKOWE:</w:t>
      </w:r>
    </w:p>
    <w:p w:rsidR="00CD3CF1" w:rsidRPr="00E66F97" w:rsidRDefault="00CD3CF1" w:rsidP="00CD3CF1">
      <w:pPr>
        <w:numPr>
          <w:ilvl w:val="0"/>
          <w:numId w:val="3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Nie wymagają zezwolenia na usunięcie – drzewa, których obwód pnia mierzony na wysokości  5 cm nie przekracza:</w:t>
      </w:r>
    </w:p>
    <w:p w:rsidR="00CD3CF1" w:rsidRPr="00E66F97" w:rsidRDefault="00CD3CF1" w:rsidP="00CD3CF1">
      <w:pPr>
        <w:numPr>
          <w:ilvl w:val="0"/>
          <w:numId w:val="38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>80 cm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 xml:space="preserve"> – w przypadku: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topoli, wierzby, klonu jesionolistnego i srebrzystego,</w:t>
      </w:r>
    </w:p>
    <w:p w:rsidR="00CD3CF1" w:rsidRPr="00E66F97" w:rsidRDefault="00CD3CF1" w:rsidP="00CD3CF1">
      <w:pPr>
        <w:numPr>
          <w:ilvl w:val="0"/>
          <w:numId w:val="39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 xml:space="preserve">65 cm 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– w przypadku: kasztanowca zwyczajnego, robinii akacjowej, platanu </w:t>
      </w:r>
      <w:proofErr w:type="spellStart"/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klonolistnego</w:t>
      </w:r>
      <w:proofErr w:type="spellEnd"/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,</w:t>
      </w:r>
    </w:p>
    <w:p w:rsidR="00CD3CF1" w:rsidRPr="00E66F97" w:rsidRDefault="00CD3CF1" w:rsidP="00E66F97">
      <w:pPr>
        <w:numPr>
          <w:ilvl w:val="0"/>
          <w:numId w:val="39"/>
        </w:num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 w:hanging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>50</w:t>
      </w:r>
      <w:r w:rsidRPr="00E66F97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ar-SA" w:bidi="hi-IN"/>
        </w:rPr>
        <w:t xml:space="preserve"> cm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-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w przypadku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pozostałych gatunków drzew.</w:t>
      </w:r>
    </w:p>
    <w:p w:rsidR="00CD3CF1" w:rsidRPr="00DE3755" w:rsidRDefault="00CD3CF1" w:rsidP="00DE3755">
      <w:pPr>
        <w:pStyle w:val="Akapitzlist"/>
        <w:numPr>
          <w:ilvl w:val="0"/>
          <w:numId w:val="36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Nie wymagają zezwolenia na usunięcie 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CD3CF1" w:rsidRPr="00DE3755" w:rsidRDefault="00CD3CF1" w:rsidP="00DE3755">
      <w:pPr>
        <w:pStyle w:val="Akapitzlist"/>
        <w:numPr>
          <w:ilvl w:val="0"/>
          <w:numId w:val="36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Nie wymagają zezwolenia na usunięcie 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krzewy rosnące w skupiskach, o powierzchni do 25 m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zh-CN" w:bidi="hi-IN"/>
        </w:rPr>
        <w:t>2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Jeżeli drzewo rozwidla się na wysokości poniżej 130 cm na kilka pni, każdy pień traktuje się jako odrębne drzewo.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Ilość usuwanych krzewów w 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ar-SA" w:bidi="hi-IN"/>
        </w:rPr>
        <w:t>2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 xml:space="preserve"> należy rozumieć jako powierzchnię gruntu zajmowaną łącznie przez usuwane krzewy.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Tytuł prawny władania nieruchomością należy rozumieć jako formę władania gruntu, np. własność, użytkowanie wieczyste, itp.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Na wniosku winni złożyć podpis wszyscy współwłaściciele działki lub należy dołączyć odpis pełnomocnictwa lub pisemne wyrażenie zgody na usunięcie podpisane przez pozostałych właścicieli.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W przypadku wnioskowania na usunięcie przez posiadacza gruntu – nie będącego właścicielem lub osoby upoważnionej do wnioskowania przez właściciela – należy dołączyć pisemne wyrażenie zgody właściciela na złożenie wniosku.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Zgodnie z art. 83 ust. 4 ustawy o ochronie przyrody „Spółdzielnia mieszkaniowa informuje,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br/>
        <w:t>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lastRenderedPageBreak/>
        <w:t>Zezwolenie na usuniecie drzew lub krzewów nie podlega opłacie skarbowej.</w:t>
      </w:r>
    </w:p>
    <w:p w:rsidR="00CD3CF1" w:rsidRPr="00E66F97" w:rsidRDefault="00CD3CF1" w:rsidP="00CD3CF1">
      <w:pPr>
        <w:numPr>
          <w:ilvl w:val="0"/>
          <w:numId w:val="4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Ochrona gatunkowa.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Jeżeli w zasięgu oddziaływań prac związanych z wycinką drzew lub krzewów stwierdzono bytowanie gatunków chronionych, wykonując te prace należy przestrzegać zakazów zgodnie z rozporządzeniami w tym Rozporządzeniem Ministra Środowiska z 16 grudnia 2016r. w sprawie ochrony gatunkowej zwierząt (Dz. U. z 2016r. poz. 2183).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u w:val="single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u w:val="single"/>
          <w:lang w:eastAsia="zh-CN" w:bidi="hi-IN"/>
        </w:rPr>
        <w:t>Zaleca się aby usuwanie drzew i krzewów dokonywać poza okresem lęgowym ptaków, czyli od połowy października do końca lutego.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Naruszenie zakazów w stosunku do gatunków chronionych stanowi wykroczenie (art. 131 pkt. 14 ustawy o ochronie przyrody).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3"/>
          <w:sz w:val="16"/>
          <w:szCs w:val="16"/>
          <w:u w:val="single"/>
          <w:lang w:eastAsia="zh-CN" w:bidi="hi-IN"/>
        </w:rPr>
      </w:pPr>
    </w:p>
    <w:p w:rsidR="00865A44" w:rsidRDefault="00865A44" w:rsidP="00865A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5A44" w:rsidRPr="00A7660A" w:rsidRDefault="00865A44" w:rsidP="00865A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6" w:history="1">
        <w:r w:rsidRPr="00837A0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www.czerwiensk.pl</w:t>
        </w:r>
      </w:hyperlink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865A44" w:rsidRDefault="00865A44" w:rsidP="00865A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44" w:rsidRDefault="00865A44" w:rsidP="00865A4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65A44" w:rsidRDefault="00865A44" w:rsidP="0086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sz w:val="16"/>
          <w:szCs w:val="16"/>
        </w:rPr>
        <w:t>podpis wnioskodawcy)</w:t>
      </w:r>
    </w:p>
    <w:p w:rsidR="00865A44" w:rsidRPr="00E66F97" w:rsidRDefault="00865A44" w:rsidP="00865A44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Default="00731829"/>
    <w:p w:rsidR="00731829" w:rsidRDefault="00731829"/>
    <w:sectPr w:rsidR="0073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C"/>
    <w:multiLevelType w:val="multilevel"/>
    <w:tmpl w:val="F0CA2FE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9F1D2D"/>
    <w:multiLevelType w:val="multilevel"/>
    <w:tmpl w:val="DEAE4D7C"/>
    <w:styleLink w:val="WW8Num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04CA61FF"/>
    <w:multiLevelType w:val="hybridMultilevel"/>
    <w:tmpl w:val="FA3A4E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7F59"/>
    <w:multiLevelType w:val="multilevel"/>
    <w:tmpl w:val="AE5A4AC8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66140F6"/>
    <w:multiLevelType w:val="multilevel"/>
    <w:tmpl w:val="C85617F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1713793C"/>
    <w:multiLevelType w:val="multilevel"/>
    <w:tmpl w:val="7BA86ACC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9A22171"/>
    <w:multiLevelType w:val="multilevel"/>
    <w:tmpl w:val="34D2CE3C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284E7109"/>
    <w:multiLevelType w:val="multilevel"/>
    <w:tmpl w:val="6602C66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BE0388A"/>
    <w:multiLevelType w:val="hybridMultilevel"/>
    <w:tmpl w:val="E282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0D3"/>
    <w:multiLevelType w:val="hybridMultilevel"/>
    <w:tmpl w:val="33BE5B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42187"/>
    <w:multiLevelType w:val="multilevel"/>
    <w:tmpl w:val="EC8EA422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79B10EB"/>
    <w:multiLevelType w:val="multilevel"/>
    <w:tmpl w:val="68969FEE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94F037D"/>
    <w:multiLevelType w:val="hybridMultilevel"/>
    <w:tmpl w:val="27508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7011F6"/>
    <w:multiLevelType w:val="multilevel"/>
    <w:tmpl w:val="7F0EB98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>
    <w:nsid w:val="7FAE018D"/>
    <w:multiLevelType w:val="multilevel"/>
    <w:tmpl w:val="3BE4E4F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1"/>
  </w:num>
  <w:num w:numId="26">
    <w:abstractNumId w:val="14"/>
  </w:num>
  <w:num w:numId="27">
    <w:abstractNumId w:val="14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3"/>
  </w:num>
  <w:num w:numId="41">
    <w:abstractNumId w:val="3"/>
  </w:num>
  <w:num w:numId="42">
    <w:abstractNumId w:val="12"/>
  </w:num>
  <w:num w:numId="43">
    <w:abstractNumId w:val="8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E"/>
    <w:rsid w:val="000F216E"/>
    <w:rsid w:val="00174D61"/>
    <w:rsid w:val="0020055D"/>
    <w:rsid w:val="00420041"/>
    <w:rsid w:val="00420BD8"/>
    <w:rsid w:val="00494747"/>
    <w:rsid w:val="005368C4"/>
    <w:rsid w:val="0054522D"/>
    <w:rsid w:val="0058154B"/>
    <w:rsid w:val="00674B58"/>
    <w:rsid w:val="00731829"/>
    <w:rsid w:val="00865A44"/>
    <w:rsid w:val="009A385A"/>
    <w:rsid w:val="00CD3CF1"/>
    <w:rsid w:val="00DE3755"/>
    <w:rsid w:val="00E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Użytkownik systemu Windows</cp:lastModifiedBy>
  <cp:revision>10</cp:revision>
  <cp:lastPrinted>2018-02-07T07:53:00Z</cp:lastPrinted>
  <dcterms:created xsi:type="dcterms:W3CDTF">2018-02-02T13:00:00Z</dcterms:created>
  <dcterms:modified xsi:type="dcterms:W3CDTF">2018-06-13T08:43:00Z</dcterms:modified>
</cp:coreProperties>
</file>