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99" w:rsidRPr="00A44285" w:rsidRDefault="00D57C99">
      <w:pPr>
        <w:pStyle w:val="Default"/>
        <w:rPr>
          <w:color w:val="auto"/>
          <w:sz w:val="22"/>
          <w:szCs w:val="22"/>
        </w:rPr>
      </w:pPr>
    </w:p>
    <w:p w:rsidR="00733B7D" w:rsidRPr="00A44285" w:rsidRDefault="00733B7D" w:rsidP="00733B7D">
      <w:pPr>
        <w:pStyle w:val="Nagwek1"/>
        <w:suppressAutoHyphens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44285">
        <w:rPr>
          <w:rFonts w:ascii="Times New Roman" w:hAnsi="Times New Roman" w:cs="Times New Roman"/>
          <w:sz w:val="22"/>
          <w:szCs w:val="22"/>
        </w:rPr>
        <w:t>Nr sprawy ZP.</w:t>
      </w:r>
      <w:r w:rsidR="00263B2A" w:rsidRPr="00A44285">
        <w:rPr>
          <w:rFonts w:ascii="Times New Roman" w:hAnsi="Times New Roman" w:cs="Times New Roman"/>
          <w:sz w:val="22"/>
          <w:szCs w:val="22"/>
        </w:rPr>
        <w:t>2</w:t>
      </w:r>
      <w:r w:rsidRPr="00A44285">
        <w:rPr>
          <w:rFonts w:ascii="Times New Roman" w:hAnsi="Times New Roman" w:cs="Times New Roman"/>
          <w:sz w:val="22"/>
          <w:szCs w:val="22"/>
        </w:rPr>
        <w:t>.2021</w:t>
      </w:r>
    </w:p>
    <w:p w:rsidR="00733B7D" w:rsidRPr="00A44285" w:rsidRDefault="00733B7D" w:rsidP="00733B7D">
      <w:pPr>
        <w:pStyle w:val="Nagwek1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285">
        <w:rPr>
          <w:rFonts w:ascii="Times New Roman" w:hAnsi="Times New Roman" w:cs="Times New Roman"/>
          <w:sz w:val="24"/>
          <w:szCs w:val="24"/>
        </w:rPr>
        <w:t>Załącznik nr 9 do SWZ - Potwierdzenie, że oferowany sprzęt spełnia wymogi OPZ</w:t>
      </w:r>
      <w:r w:rsidR="003502EF">
        <w:rPr>
          <w:rFonts w:ascii="Times New Roman" w:hAnsi="Times New Roman" w:cs="Times New Roman"/>
          <w:sz w:val="24"/>
          <w:szCs w:val="24"/>
        </w:rPr>
        <w:t xml:space="preserve"> - AKTUALNY</w:t>
      </w:r>
    </w:p>
    <w:p w:rsidR="00D57C99" w:rsidRPr="00A44285" w:rsidRDefault="00D57C99" w:rsidP="00733B7D">
      <w:pPr>
        <w:pStyle w:val="Nagwek1"/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57C99" w:rsidRPr="00A44285" w:rsidRDefault="006C2278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A44285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</w:p>
    <w:p w:rsidR="00D57C99" w:rsidRPr="00A44285" w:rsidRDefault="00D57C99">
      <w:pPr>
        <w:tabs>
          <w:tab w:val="left" w:pos="1872"/>
          <w:tab w:val="right" w:pos="8953"/>
        </w:tabs>
        <w:spacing w:line="240" w:lineRule="atLeast"/>
        <w:rPr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984"/>
      </w:tblGrid>
      <w:tr w:rsidR="00A44285" w:rsidRPr="00A44285" w:rsidTr="00D56B2B"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A02293" w:rsidRPr="00A44285" w:rsidRDefault="00A022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  <w:lang w:eastAsia="ar-SA"/>
              </w:rPr>
              <w:t>Minimalne wymagania dla średniego, uterenowionego samochodu ratowniczo – gaśniczego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D1828" w:rsidRPr="00A44285" w:rsidRDefault="003D182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D1828" w:rsidRPr="00A44285" w:rsidRDefault="00A02293" w:rsidP="00A022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Wymagania minimalne Zamawiającego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D1828" w:rsidRPr="00A44285" w:rsidRDefault="003D182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Potwierdzenie spełnienia wymagań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A442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3B7D" w:rsidRPr="00A44285" w:rsidRDefault="003D1828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A44285">
              <w:rPr>
                <w:b/>
                <w:sz w:val="22"/>
                <w:szCs w:val="22"/>
                <w:lang w:eastAsia="ar-SA"/>
              </w:rPr>
              <w:t>Warunki ogólne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33B7D" w:rsidRPr="00A44285" w:rsidRDefault="00733B7D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1.1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Spełnia wymagania polskich przepisów o ruchu drogowym z uwzględnieniem wymagań dotyczących pojazdów uprzywilejowanych zgodnie z Ustawą „Prawo             o ruchu drogowym”.</w:t>
            </w:r>
          </w:p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Pojazd spełnia wymagania ujęte w Rozporządzeniu MSWiA z dnia 20 czerwca 2007 r. </w:t>
            </w:r>
            <w:r w:rsidRPr="00A44285">
              <w:rPr>
                <w:rFonts w:eastAsia="sans-serif"/>
                <w:i/>
                <w:iCs/>
                <w:sz w:val="22"/>
                <w:szCs w:val="22"/>
              </w:rPr>
              <w:t>w sprawie wykazu wyrobów służących zapewnieniu bezpieczeństwa publicznego lub ochronie zdrowia i ̋życia oraz mienia, a także zasad wydawania dopuszczenia tych wyrobów do użytkowania</w:t>
            </w:r>
            <w:r w:rsidRPr="00A44285">
              <w:rPr>
                <w:sz w:val="22"/>
                <w:szCs w:val="22"/>
              </w:rPr>
              <w:t>. Posiada ważne świadectwo dopuszczenia potwierdzające poniższe wymagania minimalne.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3D1828" w:rsidP="003D1828">
            <w:pPr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 w:rsidP="00A02293">
            <w:pPr>
              <w:tabs>
                <w:tab w:val="left" w:pos="312"/>
                <w:tab w:val="left" w:pos="921"/>
                <w:tab w:val="left" w:pos="1816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Masa całkowita samochodu gotowego do akcji ratowniczo - gaśniczej        (pojazd z załogą, pełnymi zbiornikami, zabudową i wyposażeniem)    nie przekracza 16.000 kg.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3D1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442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44285">
              <w:rPr>
                <w:b/>
                <w:sz w:val="22"/>
                <w:szCs w:val="22"/>
              </w:rPr>
              <w:t>Pojazd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Pojazd nowy, nie używany – rok produkcji 2021.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3D1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  <w:p w:rsidR="003D1828" w:rsidRPr="00A44285" w:rsidRDefault="003D1828" w:rsidP="00A0229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Wykonawca podaje markę i model samochodu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Silnik o zapłonie samoczynnym, spełniający normy czystości spalin min. EURO6. Moc silnika dostosowana do wagi pojazdu i musi wynosić min. 15 kW/ton +/- 1% (min. 320 KM).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3D1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 w:rsidP="003502EF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Napęd 4 x 4 z możliwością odłączenia napędu osi przedniej z blokadą mechanizmu różnicowego osi przedniej i </w:t>
            </w:r>
            <w:r w:rsidRPr="000051C8">
              <w:rPr>
                <w:color w:val="000000" w:themeColor="text1"/>
                <w:sz w:val="22"/>
                <w:szCs w:val="22"/>
              </w:rPr>
              <w:t>tylnej</w:t>
            </w:r>
            <w:r w:rsidR="003502EF" w:rsidRPr="000051C8">
              <w:rPr>
                <w:color w:val="000000" w:themeColor="text1"/>
                <w:sz w:val="22"/>
                <w:szCs w:val="22"/>
              </w:rPr>
              <w:t xml:space="preserve"> lub bez możliwości odłączenia napędu osi przedniej z blokadą mechanizmu różnicowego.</w:t>
            </w:r>
            <w:r w:rsidRPr="000051C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Pojazd z manualną skrzynią biegów.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Pojazd wyposażony w dodatkowe systemy bezpieczeństwa: ABS.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Kabina czterodrzwiowa, fabrycznie </w:t>
            </w:r>
            <w:r w:rsidRPr="000051C8">
              <w:rPr>
                <w:color w:val="000000" w:themeColor="text1"/>
                <w:sz w:val="22"/>
                <w:szCs w:val="22"/>
              </w:rPr>
              <w:t>jednomodułowa</w:t>
            </w:r>
            <w:r w:rsidR="003502EF" w:rsidRPr="000051C8">
              <w:rPr>
                <w:color w:val="000000" w:themeColor="text1"/>
              </w:rPr>
              <w:t xml:space="preserve"> </w:t>
            </w:r>
            <w:r w:rsidR="003502EF" w:rsidRPr="000051C8">
              <w:rPr>
                <w:color w:val="000000" w:themeColor="text1"/>
                <w:sz w:val="22"/>
                <w:szCs w:val="22"/>
              </w:rPr>
              <w:t xml:space="preserve">z zawieszeniem mechanicznym </w:t>
            </w:r>
            <w:r w:rsidR="003502EF" w:rsidRPr="003502EF">
              <w:rPr>
                <w:sz w:val="22"/>
                <w:szCs w:val="22"/>
              </w:rPr>
              <w:t>lub</w:t>
            </w:r>
            <w:r w:rsidRPr="00A44285">
              <w:rPr>
                <w:sz w:val="22"/>
                <w:szCs w:val="22"/>
              </w:rPr>
              <w:t xml:space="preserve"> z zawieszeniem pneumatycznym z systemem samopoziomującym, zapewniająca dostęp do silnika, w układzie miejsc 1 + 1 + 4 (siedzenia przodem do kierunku jazdy). </w:t>
            </w:r>
          </w:p>
          <w:p w:rsidR="00733B7D" w:rsidRPr="00A44285" w:rsidRDefault="00733B7D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Za kabiną umiejscowiony i wyprowadzony do góry filtr powietrza. </w:t>
            </w:r>
          </w:p>
          <w:p w:rsidR="00733B7D" w:rsidRPr="00A44285" w:rsidRDefault="00733B7D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Kabina wyposażona dodatkowo w:</w:t>
            </w:r>
          </w:p>
          <w:p w:rsidR="00733B7D" w:rsidRPr="00A44285" w:rsidRDefault="00733B7D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indywidualne oświetlenie nad siedzeniem dowódcy,</w:t>
            </w:r>
          </w:p>
          <w:p w:rsidR="00733B7D" w:rsidRPr="00A44285" w:rsidRDefault="00733B7D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radiotelefon przewoźny,</w:t>
            </w:r>
          </w:p>
          <w:p w:rsidR="00733B7D" w:rsidRPr="00A44285" w:rsidRDefault="00733B7D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niezależny układ ogrzewania i wentylacji, umożliwiający ogrzewanie kabiny przy wyłączonym silniku,</w:t>
            </w:r>
          </w:p>
          <w:p w:rsidR="00733B7D" w:rsidRPr="00A44285" w:rsidRDefault="00733B7D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dach otwierany mechanicznie,</w:t>
            </w:r>
          </w:p>
          <w:p w:rsidR="00733B7D" w:rsidRPr="00A44285" w:rsidRDefault="00733B7D">
            <w:pPr>
              <w:numPr>
                <w:ilvl w:val="0"/>
                <w:numId w:val="1"/>
              </w:numPr>
              <w:tabs>
                <w:tab w:val="right" w:pos="-781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fotel dla kierowcy z zawieszeniem pneumatycznym, z regulacją wysokości, odległości i pochylenia oparcia,</w:t>
            </w:r>
          </w:p>
          <w:p w:rsidR="00733B7D" w:rsidRPr="00A44285" w:rsidRDefault="00733B7D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fotel dowódcy z regulacją wzdłużną i pochylenia oparcia,</w:t>
            </w:r>
          </w:p>
          <w:p w:rsidR="00733B7D" w:rsidRPr="00A44285" w:rsidRDefault="00733B7D">
            <w:pPr>
              <w:numPr>
                <w:ilvl w:val="0"/>
                <w:numId w:val="1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uchwyty na aparaty powietrzne w oparciach siedzeń dla </w:t>
            </w:r>
            <w:r w:rsidRPr="00A44285">
              <w:rPr>
                <w:sz w:val="22"/>
                <w:szCs w:val="22"/>
              </w:rPr>
              <w:lastRenderedPageBreak/>
              <w:t>czterech osób      w tylnym przedziale kabiny załogi.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lastRenderedPageBreak/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:rsidR="00733B7D" w:rsidRPr="00A44285" w:rsidRDefault="00733B7D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Instalacja elektryczna wyposażona w główny wyłącznik prądu.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Samochód wyposażony w instalację antenową na pasmo radiowe 148 MHz.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Pojazd posiada urządzenia </w:t>
            </w:r>
            <w:proofErr w:type="spellStart"/>
            <w:r w:rsidRPr="00A44285">
              <w:rPr>
                <w:sz w:val="22"/>
                <w:szCs w:val="22"/>
              </w:rPr>
              <w:t>sygnalizacyjno</w:t>
            </w:r>
            <w:proofErr w:type="spellEnd"/>
            <w:r w:rsidRPr="00A44285">
              <w:rPr>
                <w:sz w:val="22"/>
                <w:szCs w:val="22"/>
              </w:rPr>
              <w:t xml:space="preserve"> - ostrzegawcze, akustyczne i świetlne pojazdu uprzywilejowanego (w tym dodatkowo sygnał dźwiękowy pneumatyczny).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Ogumienie uniwersalne z bieżnikiem dostosowanym do różnych warunków atmosferycznych. Przód – ogumienie pojedyncze, tył – ogumienie bliźniacze.</w:t>
            </w:r>
          </w:p>
          <w:p w:rsidR="00A02293" w:rsidRPr="00A44285" w:rsidRDefault="00A02293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Pełnowymiarowe koło zapasowe na wyposażeniu pojazdu bez konieczności stałego przewożenia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2.13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3B7D" w:rsidRPr="00A44285" w:rsidRDefault="00733B7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A442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33B7D" w:rsidRPr="00A44285" w:rsidRDefault="00733B7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A44285">
              <w:rPr>
                <w:b/>
                <w:sz w:val="22"/>
                <w:szCs w:val="22"/>
                <w:lang w:eastAsia="ar-SA"/>
              </w:rPr>
              <w:t>Nadwozie pożarnicze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33B7D" w:rsidRPr="00A44285" w:rsidRDefault="00733B7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3.1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10090B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 lub aluminiowych. Poszycia zewnętrzne ze stali nierdzewnej i/lub aluminium, i/lub kompozytów wykonanych w technologii bez lakierowania w kolorze czerwonym odpowiadającym RAL 3000.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3.2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097E46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Dach zabudowy w formie podestu roboczego, w wykonaniu antypoślizgowym (dopuszcza się</w:t>
            </w:r>
            <w:r w:rsidR="0010090B" w:rsidRPr="00A44285">
              <w:rPr>
                <w:sz w:val="22"/>
                <w:szCs w:val="22"/>
              </w:rPr>
              <w:t xml:space="preserve"> z</w:t>
            </w:r>
            <w:r w:rsidRPr="00A44285">
              <w:rPr>
                <w:sz w:val="22"/>
                <w:szCs w:val="22"/>
              </w:rPr>
              <w:t xml:space="preserve"> blachy ryflowanej) uchwyty na drabinę i węże ssawne.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Drabina do wejścia na dach wykonana ze stali nierdzewnej </w:t>
            </w:r>
            <w:r w:rsidR="0010090B" w:rsidRPr="00A44285">
              <w:rPr>
                <w:sz w:val="22"/>
                <w:szCs w:val="22"/>
              </w:rPr>
              <w:t>kwasoodpornej lub aluminiowej.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4A3BCA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Skrytki na sprzęt i wyposażenie zamykane żaluzjami wodo i pyłoszczelnymi wspomaganymi systemem sprężynowym, wykonane z materiałów odpornych             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Powierzchnie robocze antypoślizgowe                       (dopuszcza się zastosowania blachy ryflowanej).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Pojazd posiada oświetlenie pola pracy wokół samochodu oraz oświetlenie powierzchni dachu roboczego.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Uchwyty, klamki wszystkich urządzeń samochodu, drzwi żaluzjowych, szuflad, podestów, tac skonstruowane w sposób umożliwiający ich obsługę w rękawicach.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Konstrukcja skrytek zapewniająca odprowadzenie wody z ich wnętrza.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Zbiorniki na środki gaśnicze wykonane z materiałów kompozytowych z użyciem włókien i żywic.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4A3BCA" w:rsidP="00C737F4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Zbiornik wody </w:t>
            </w:r>
            <w:r w:rsidR="008A439C" w:rsidRPr="000051C8">
              <w:rPr>
                <w:color w:val="000000" w:themeColor="text1"/>
                <w:sz w:val="22"/>
                <w:szCs w:val="22"/>
              </w:rPr>
              <w:t>min</w:t>
            </w:r>
            <w:r w:rsidR="00FB1BBA" w:rsidRPr="000051C8">
              <w:rPr>
                <w:color w:val="000000" w:themeColor="text1"/>
                <w:sz w:val="22"/>
                <w:szCs w:val="22"/>
              </w:rPr>
              <w:t>imum</w:t>
            </w:r>
            <w:r w:rsidR="008A439C" w:rsidRPr="000051C8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37F4" w:rsidRPr="000051C8">
              <w:rPr>
                <w:color w:val="000000" w:themeColor="text1"/>
                <w:sz w:val="22"/>
                <w:szCs w:val="22"/>
              </w:rPr>
              <w:t xml:space="preserve">3000 litrów (+/-1%) </w:t>
            </w:r>
            <w:r w:rsidRPr="000051C8">
              <w:rPr>
                <w:color w:val="000000" w:themeColor="text1"/>
                <w:sz w:val="22"/>
                <w:szCs w:val="22"/>
              </w:rPr>
              <w:t>wyposażony w oprzyrządowanie umożliwiające jego bezpieczną eksploatację</w:t>
            </w:r>
            <w:r w:rsidRPr="00A44285">
              <w:rPr>
                <w:sz w:val="22"/>
                <w:szCs w:val="22"/>
              </w:rPr>
              <w:t>, z układem zabezpieczającym przed wypływem wody w czasie jazdy. Zbiornik wyposażony w falochrony, posiada właz rewizyjny.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4A3BC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Zbiornik środka pianotwórczego o pojemności min. 10% zbiornika wody wykonany z materiałów odpornych na działanie dopuszczonych do stosowania środków pianotwórczych i modyfikatorów. Zbiornik wyposażony</w:t>
            </w:r>
            <w:r w:rsidR="004A3BCA" w:rsidRPr="00A44285">
              <w:rPr>
                <w:sz w:val="22"/>
                <w:szCs w:val="22"/>
              </w:rPr>
              <w:t xml:space="preserve"> </w:t>
            </w:r>
            <w:r w:rsidRPr="00A44285">
              <w:rPr>
                <w:sz w:val="22"/>
                <w:szCs w:val="22"/>
              </w:rPr>
              <w:t xml:space="preserve">w oprzyrządowanie </w:t>
            </w:r>
            <w:bookmarkStart w:id="0" w:name="_GoBack"/>
            <w:bookmarkEnd w:id="0"/>
            <w:r w:rsidRPr="00A44285">
              <w:rPr>
                <w:sz w:val="22"/>
                <w:szCs w:val="22"/>
              </w:rPr>
              <w:t>zapewniające jego bezpieczną eksploatację. Napełnianie zbiornika środkiem pianotwórczym możliwe z poziomu terenu  i z dachu pojazdu.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Autopompa zlokalizowana z tyłu pojazdu w obudowanym przedziale, zamykanym żaluzją.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Autopompa A16/8 i min. 2,5/40.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Autopompa i układ </w:t>
            </w:r>
            <w:proofErr w:type="spellStart"/>
            <w:r w:rsidRPr="00A44285">
              <w:rPr>
                <w:sz w:val="22"/>
                <w:szCs w:val="22"/>
              </w:rPr>
              <w:t>wodno</w:t>
            </w:r>
            <w:proofErr w:type="spellEnd"/>
            <w:r w:rsidRPr="00A44285">
              <w:rPr>
                <w:sz w:val="22"/>
                <w:szCs w:val="22"/>
              </w:rPr>
              <w:t xml:space="preserve"> – pianowy umożliwiająca zasilanie co najmniej:</w:t>
            </w:r>
          </w:p>
          <w:p w:rsidR="00A02293" w:rsidRPr="00A44285" w:rsidRDefault="00A02293" w:rsidP="00A0229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dwóch nasad tłocznych 75 zlokalizowanych z tyłu pojazdu,</w:t>
            </w:r>
          </w:p>
          <w:p w:rsidR="00A02293" w:rsidRPr="00A44285" w:rsidRDefault="00A02293" w:rsidP="00A0229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linii szybkiego natarcia,</w:t>
            </w:r>
          </w:p>
          <w:p w:rsidR="00A02293" w:rsidRPr="00A44285" w:rsidRDefault="00A02293" w:rsidP="00A0229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- działka wodno-pianowego, </w:t>
            </w:r>
          </w:p>
          <w:p w:rsidR="00A02293" w:rsidRPr="00A44285" w:rsidRDefault="00A02293" w:rsidP="00A02293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- 4 szt. zraszaczy.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Autopompa umożliwia podanie wody do zbiornika samochodu.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ab/>
              <w:t xml:space="preserve">W przedziale autopompy i kabiny znajdują się urządzenia </w:t>
            </w:r>
            <w:proofErr w:type="spellStart"/>
            <w:r w:rsidRPr="00A44285">
              <w:rPr>
                <w:sz w:val="22"/>
                <w:szCs w:val="22"/>
              </w:rPr>
              <w:t>kontrolno</w:t>
            </w:r>
            <w:proofErr w:type="spellEnd"/>
            <w:r w:rsidRPr="00A44285">
              <w:rPr>
                <w:sz w:val="22"/>
                <w:szCs w:val="22"/>
              </w:rPr>
              <w:t xml:space="preserve"> - sterownicze pracy pompy.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F842F1" w:rsidP="00F842F1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Zbiornik wody wyposażony w nasadę 75, zawór kulowy lub zawór automatyczny do napełniania  z hydrantu. Instalacja napełniania posiada konstrukcję zabezpieczającą przed swobodnym wypływem wody ze zbiornika.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Wszystkie elementy układu </w:t>
            </w:r>
            <w:proofErr w:type="spellStart"/>
            <w:r w:rsidRPr="00A44285">
              <w:rPr>
                <w:sz w:val="22"/>
                <w:szCs w:val="22"/>
              </w:rPr>
              <w:t>wodno</w:t>
            </w:r>
            <w:proofErr w:type="spellEnd"/>
            <w:r w:rsidRPr="00A44285">
              <w:rPr>
                <w:sz w:val="22"/>
                <w:szCs w:val="22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 xml:space="preserve">Konstrukcja układu </w:t>
            </w:r>
            <w:proofErr w:type="spellStart"/>
            <w:r w:rsidRPr="00A44285">
              <w:rPr>
                <w:sz w:val="22"/>
                <w:szCs w:val="22"/>
              </w:rPr>
              <w:t>wodno</w:t>
            </w:r>
            <w:proofErr w:type="spellEnd"/>
            <w:r w:rsidRPr="00A44285">
              <w:rPr>
                <w:sz w:val="22"/>
                <w:szCs w:val="22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suppressAutoHyphens/>
              <w:spacing w:line="240" w:lineRule="atLeast"/>
              <w:ind w:left="-10" w:firstLine="10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Przedział autopompy wyposażony w system ogrzewania, skutecznie zabezpieczający układ wodno-pianowy przed zamarzaniem w temperaturze        do - 25</w:t>
            </w:r>
            <w:r w:rsidRPr="00A44285">
              <w:rPr>
                <w:sz w:val="22"/>
                <w:szCs w:val="22"/>
                <w:vertAlign w:val="superscript"/>
              </w:rPr>
              <w:t>o</w:t>
            </w:r>
            <w:r w:rsidRPr="00A44285">
              <w:rPr>
                <w:sz w:val="22"/>
                <w:szCs w:val="22"/>
              </w:rPr>
              <w:t>C.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suppressAutoHyphens/>
              <w:spacing w:line="240" w:lineRule="atLeast"/>
              <w:ind w:left="-10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Na wlocie ssawnym pompy zamontowany element zabezpieczający przed przedostaniem się do pompy zanieczyszczeń stałych zarówno przy ssaniu                ze zbiornika zewnętrznego jak i dla zbiornika własnego pojazdu, gwarantujący bezpieczną eksploatację pompy.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93" w:rsidRPr="00A44285" w:rsidRDefault="00A02293" w:rsidP="00A02293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3.25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A44285">
              <w:rPr>
                <w:rFonts w:eastAsia="BookAntiqua"/>
                <w:sz w:val="22"/>
                <w:szCs w:val="22"/>
              </w:rPr>
              <w:t>Pojazd posiada miejsce do indywidualnego montażu sprzętu - wg wymagań     KG PSP.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93" w:rsidRPr="00A44285" w:rsidRDefault="00A02293" w:rsidP="00A02293">
            <w:r w:rsidRPr="00A44285">
              <w:t>TAK/ NIE*</w:t>
            </w:r>
          </w:p>
        </w:tc>
      </w:tr>
      <w:tr w:rsidR="00A44285" w:rsidRPr="00A44285" w:rsidTr="00A022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3B7D" w:rsidRPr="00A44285" w:rsidRDefault="00733B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428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33B7D" w:rsidRPr="00A44285" w:rsidRDefault="00733B7D">
            <w:pPr>
              <w:suppressAutoHyphens/>
              <w:spacing w:line="240" w:lineRule="atLeast"/>
              <w:jc w:val="center"/>
              <w:rPr>
                <w:rFonts w:eastAsia="BookAntiqua"/>
                <w:b/>
                <w:bCs/>
                <w:sz w:val="22"/>
                <w:szCs w:val="22"/>
              </w:rPr>
            </w:pPr>
            <w:r w:rsidRPr="00A44285">
              <w:rPr>
                <w:rFonts w:eastAsia="BookAntiqua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33B7D" w:rsidRPr="00A44285" w:rsidRDefault="00733B7D">
            <w:pPr>
              <w:suppressAutoHyphens/>
              <w:spacing w:line="240" w:lineRule="atLeast"/>
              <w:jc w:val="center"/>
              <w:rPr>
                <w:rFonts w:eastAsia="BookAntiqua"/>
                <w:b/>
                <w:bCs/>
                <w:sz w:val="22"/>
                <w:szCs w:val="22"/>
              </w:rPr>
            </w:pPr>
          </w:p>
        </w:tc>
      </w:tr>
      <w:tr w:rsidR="00733B7D" w:rsidRPr="00A44285" w:rsidTr="00733B7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7D" w:rsidRPr="00A44285" w:rsidRDefault="00733B7D">
            <w:pPr>
              <w:jc w:val="center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lastRenderedPageBreak/>
              <w:t xml:space="preserve">4.1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-  Działko </w:t>
            </w:r>
            <w:proofErr w:type="spellStart"/>
            <w:r w:rsidRPr="00A44285">
              <w:rPr>
                <w:sz w:val="22"/>
                <w:szCs w:val="22"/>
              </w:rPr>
              <w:t>wodno</w:t>
            </w:r>
            <w:proofErr w:type="spellEnd"/>
            <w:r w:rsidRPr="00A44285">
              <w:rPr>
                <w:sz w:val="22"/>
                <w:szCs w:val="22"/>
              </w:rPr>
              <w:t xml:space="preserve"> - pianowe typu DWP16 zamontowane na dachu pojazdu.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-  Zwijadło szybkiego natarcia  o długości 60m z prądownicą wodno-pianową      o napędzie elektrycznym i ręcznym za pomocą korby, wyposażona w zawór </w:t>
            </w:r>
            <w:r w:rsidR="005F3292" w:rsidRPr="00A44285">
              <w:rPr>
                <w:sz w:val="22"/>
                <w:szCs w:val="22"/>
              </w:rPr>
              <w:t>umożliwiający</w:t>
            </w:r>
            <w:r w:rsidRPr="00A44285">
              <w:rPr>
                <w:sz w:val="22"/>
                <w:szCs w:val="22"/>
              </w:rPr>
              <w:t xml:space="preserve"> </w:t>
            </w:r>
            <w:r w:rsidR="00A02293" w:rsidRPr="00A44285">
              <w:rPr>
                <w:sz w:val="22"/>
                <w:szCs w:val="22"/>
              </w:rPr>
              <w:t>przedmuch</w:t>
            </w:r>
            <w:r w:rsidRPr="00A44285">
              <w:rPr>
                <w:sz w:val="22"/>
                <w:szCs w:val="22"/>
              </w:rPr>
              <w:t xml:space="preserve"> linii szybkiego natarcia.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 Elektropneumatyczny maszt oświetleniowy sterowany z pilota przewodowego zasilany bezpośrednio z instalacji podwoziowej (lampy LED) o mocy min. 30000 lm.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  Radiotelefon przewoźny w kabinie z dodatkowym zewnętrznym głośnikiem        w przedziale autopompy.</w:t>
            </w:r>
          </w:p>
          <w:p w:rsidR="0010090B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-   </w:t>
            </w:r>
            <w:r w:rsidR="0010090B" w:rsidRPr="00A44285">
              <w:rPr>
                <w:sz w:val="22"/>
                <w:szCs w:val="22"/>
              </w:rPr>
              <w:t>Cztery reflektory nad szybą przednią kabiny załogi, dopuszczalne jest umiejscowienie reflektorów na  orurowaniu  na  przedniej atrapie pod przednia szybą.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-   Ładowarka Motorola GP360 </w:t>
            </w:r>
            <w:r w:rsidR="0010090B" w:rsidRPr="00A44285">
              <w:rPr>
                <w:sz w:val="22"/>
                <w:szCs w:val="22"/>
              </w:rPr>
              <w:t xml:space="preserve">(lub kompatybilna) </w:t>
            </w:r>
            <w:r w:rsidRPr="00A44285">
              <w:rPr>
                <w:sz w:val="22"/>
                <w:szCs w:val="22"/>
              </w:rPr>
              <w:t>(4szt.)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  Latarka z ładowarką (4 szt.)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  Podstawa pod ładowarki (4szt.) i latarki (4szt.) oraz radiostacje wykonana  ze stali nierdzewnej  z dodatkowym wyłącznikiem prądu z sygnalizacją ładowania.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   Kamera cofania.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 xml:space="preserve">-   </w:t>
            </w:r>
            <w:r w:rsidR="0010090B" w:rsidRPr="00A44285">
              <w:rPr>
                <w:sz w:val="22"/>
                <w:szCs w:val="22"/>
              </w:rPr>
              <w:t xml:space="preserve">Mobilne urządzenie wyciągowe (wyciągarka elektryczna) o uciągu min. 8 ton i długości liny 28m. </w:t>
            </w:r>
            <w:r w:rsidRPr="00A44285">
              <w:rPr>
                <w:sz w:val="22"/>
                <w:szCs w:val="22"/>
              </w:rPr>
              <w:t xml:space="preserve"> 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-    Numery operacyjne</w:t>
            </w:r>
          </w:p>
          <w:p w:rsidR="00733B7D" w:rsidRPr="00A44285" w:rsidRDefault="00733B7D">
            <w:pPr>
              <w:suppressAutoHyphens/>
              <w:spacing w:line="240" w:lineRule="atLeast"/>
              <w:ind w:left="220" w:hangingChars="100" w:hanging="220"/>
              <w:jc w:val="both"/>
              <w:rPr>
                <w:rFonts w:eastAsia="BookAntiqua"/>
                <w:sz w:val="22"/>
                <w:szCs w:val="22"/>
                <w:lang w:eastAsia="ar-SA"/>
              </w:rPr>
            </w:pPr>
            <w:r w:rsidRPr="00A44285">
              <w:rPr>
                <w:sz w:val="22"/>
                <w:szCs w:val="22"/>
              </w:rPr>
              <w:t>-    Uchwyty do pilarek (3 szt.)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7D" w:rsidRPr="00A44285" w:rsidRDefault="00A02293">
            <w:pPr>
              <w:suppressAutoHyphens/>
              <w:spacing w:line="240" w:lineRule="atLeas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44285">
              <w:rPr>
                <w:sz w:val="22"/>
                <w:szCs w:val="22"/>
              </w:rPr>
              <w:t>TAK/ NIE*</w:t>
            </w:r>
          </w:p>
        </w:tc>
      </w:tr>
    </w:tbl>
    <w:p w:rsidR="00D57C99" w:rsidRPr="00A44285" w:rsidRDefault="00D57C99">
      <w:pPr>
        <w:rPr>
          <w:sz w:val="22"/>
          <w:szCs w:val="22"/>
        </w:rPr>
      </w:pPr>
    </w:p>
    <w:p w:rsidR="00A02293" w:rsidRPr="00A44285" w:rsidRDefault="00A02293">
      <w:pPr>
        <w:rPr>
          <w:sz w:val="22"/>
          <w:szCs w:val="22"/>
        </w:rPr>
      </w:pPr>
    </w:p>
    <w:p w:rsidR="00A02293" w:rsidRPr="00A44285" w:rsidRDefault="00A02293" w:rsidP="00A02293">
      <w:pPr>
        <w:rPr>
          <w:sz w:val="22"/>
          <w:szCs w:val="22"/>
        </w:rPr>
      </w:pPr>
    </w:p>
    <w:p w:rsidR="00A02293" w:rsidRPr="00A44285" w:rsidRDefault="00A02293" w:rsidP="00A02293">
      <w:pPr>
        <w:rPr>
          <w:sz w:val="22"/>
          <w:szCs w:val="22"/>
        </w:rPr>
      </w:pPr>
      <w:r w:rsidRPr="00A44285">
        <w:rPr>
          <w:sz w:val="22"/>
          <w:szCs w:val="22"/>
        </w:rPr>
        <w:t>* niepotrzebne skreślić</w:t>
      </w:r>
    </w:p>
    <w:p w:rsidR="00A02293" w:rsidRPr="00A44285" w:rsidRDefault="00A02293" w:rsidP="00A02293">
      <w:pPr>
        <w:rPr>
          <w:sz w:val="22"/>
          <w:szCs w:val="22"/>
        </w:rPr>
      </w:pPr>
    </w:p>
    <w:p w:rsidR="00A02293" w:rsidRPr="00A44285" w:rsidRDefault="00A02293" w:rsidP="00A02293">
      <w:pPr>
        <w:rPr>
          <w:sz w:val="22"/>
          <w:szCs w:val="22"/>
        </w:rPr>
      </w:pPr>
      <w:r w:rsidRPr="00A44285">
        <w:rPr>
          <w:sz w:val="22"/>
          <w:szCs w:val="22"/>
        </w:rPr>
        <w:t>Podpis kwalifikowany, podpis zaufany lub podpis osobisty osoby uprawnionej do reprezentowania wykonawcy</w:t>
      </w:r>
    </w:p>
    <w:sectPr w:rsidR="00A02293" w:rsidRPr="00A4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DE" w:rsidRDefault="00E123DE">
      <w:r>
        <w:separator/>
      </w:r>
    </w:p>
  </w:endnote>
  <w:endnote w:type="continuationSeparator" w:id="0">
    <w:p w:rsidR="00E123DE" w:rsidRDefault="00E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Liberation Mono"/>
    <w:charset w:val="00"/>
    <w:family w:val="auto"/>
    <w:pitch w:val="default"/>
  </w:font>
  <w:font w:name="BookAntiqua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DE" w:rsidRDefault="00E123DE">
      <w:r>
        <w:separator/>
      </w:r>
    </w:p>
  </w:footnote>
  <w:footnote w:type="continuationSeparator" w:id="0">
    <w:p w:rsidR="00E123DE" w:rsidRDefault="00E1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6563"/>
    <w:multiLevelType w:val="multilevel"/>
    <w:tmpl w:val="4CA465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FD"/>
    <w:rsid w:val="000051C8"/>
    <w:rsid w:val="00011B94"/>
    <w:rsid w:val="00035880"/>
    <w:rsid w:val="00081F86"/>
    <w:rsid w:val="00097E46"/>
    <w:rsid w:val="000F358A"/>
    <w:rsid w:val="0010090B"/>
    <w:rsid w:val="001036D1"/>
    <w:rsid w:val="00133F77"/>
    <w:rsid w:val="00136A44"/>
    <w:rsid w:val="00137D52"/>
    <w:rsid w:val="001507EE"/>
    <w:rsid w:val="00156009"/>
    <w:rsid w:val="0017794C"/>
    <w:rsid w:val="001D10CA"/>
    <w:rsid w:val="001D3804"/>
    <w:rsid w:val="002441B9"/>
    <w:rsid w:val="0025706E"/>
    <w:rsid w:val="00263B2A"/>
    <w:rsid w:val="002746EF"/>
    <w:rsid w:val="00297F53"/>
    <w:rsid w:val="00307F94"/>
    <w:rsid w:val="00326351"/>
    <w:rsid w:val="003502EF"/>
    <w:rsid w:val="0036048E"/>
    <w:rsid w:val="00360552"/>
    <w:rsid w:val="003D1828"/>
    <w:rsid w:val="003F22EA"/>
    <w:rsid w:val="004453F7"/>
    <w:rsid w:val="00455830"/>
    <w:rsid w:val="00473189"/>
    <w:rsid w:val="004914FE"/>
    <w:rsid w:val="004A3BCA"/>
    <w:rsid w:val="00554B92"/>
    <w:rsid w:val="00592FFD"/>
    <w:rsid w:val="005C1B99"/>
    <w:rsid w:val="005E60BB"/>
    <w:rsid w:val="005F3292"/>
    <w:rsid w:val="005F65AE"/>
    <w:rsid w:val="00615709"/>
    <w:rsid w:val="00644E3E"/>
    <w:rsid w:val="00675D81"/>
    <w:rsid w:val="006C2278"/>
    <w:rsid w:val="00723D96"/>
    <w:rsid w:val="00733B7D"/>
    <w:rsid w:val="007B555C"/>
    <w:rsid w:val="00840AD3"/>
    <w:rsid w:val="00845347"/>
    <w:rsid w:val="008634F5"/>
    <w:rsid w:val="00865A4D"/>
    <w:rsid w:val="00867D71"/>
    <w:rsid w:val="0089632A"/>
    <w:rsid w:val="008A439C"/>
    <w:rsid w:val="008D569F"/>
    <w:rsid w:val="00907E6A"/>
    <w:rsid w:val="00933828"/>
    <w:rsid w:val="009470DA"/>
    <w:rsid w:val="00951CE9"/>
    <w:rsid w:val="00971F06"/>
    <w:rsid w:val="00981310"/>
    <w:rsid w:val="009C0868"/>
    <w:rsid w:val="009D10AD"/>
    <w:rsid w:val="009E2420"/>
    <w:rsid w:val="00A02293"/>
    <w:rsid w:val="00A44285"/>
    <w:rsid w:val="00A532D4"/>
    <w:rsid w:val="00A6020B"/>
    <w:rsid w:val="00A61222"/>
    <w:rsid w:val="00A72F71"/>
    <w:rsid w:val="00A864FD"/>
    <w:rsid w:val="00AA499A"/>
    <w:rsid w:val="00AE175E"/>
    <w:rsid w:val="00B02137"/>
    <w:rsid w:val="00B37BC1"/>
    <w:rsid w:val="00B440BC"/>
    <w:rsid w:val="00BE52F7"/>
    <w:rsid w:val="00BE6FB3"/>
    <w:rsid w:val="00C10F46"/>
    <w:rsid w:val="00C70632"/>
    <w:rsid w:val="00C737F4"/>
    <w:rsid w:val="00C907EA"/>
    <w:rsid w:val="00CB3B29"/>
    <w:rsid w:val="00D57C99"/>
    <w:rsid w:val="00DA0AC1"/>
    <w:rsid w:val="00DF0440"/>
    <w:rsid w:val="00E123DE"/>
    <w:rsid w:val="00E63BE3"/>
    <w:rsid w:val="00E907AC"/>
    <w:rsid w:val="00EA4F91"/>
    <w:rsid w:val="00EB3C7E"/>
    <w:rsid w:val="00EF3B4F"/>
    <w:rsid w:val="00F842F1"/>
    <w:rsid w:val="00F95F84"/>
    <w:rsid w:val="00FB1BBA"/>
    <w:rsid w:val="00FF39E1"/>
    <w:rsid w:val="19A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pPr>
      <w:spacing w:after="468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pPr>
      <w:spacing w:after="46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044A7-6653-49A1-BC30-C6EC63C9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Tomasz</cp:lastModifiedBy>
  <cp:revision>17</cp:revision>
  <cp:lastPrinted>2020-09-11T07:20:00Z</cp:lastPrinted>
  <dcterms:created xsi:type="dcterms:W3CDTF">2021-06-17T06:10:00Z</dcterms:created>
  <dcterms:modified xsi:type="dcterms:W3CDTF">2021-08-11T10:38:00Z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